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CC09C" w14:textId="1BA0B19C" w:rsidR="00487256" w:rsidRPr="005B77DA" w:rsidRDefault="003A4CA7" w:rsidP="00487256">
      <w:pPr>
        <w:spacing w:line="240" w:lineRule="auto"/>
        <w:jc w:val="center"/>
        <w:rPr>
          <w:rFonts w:ascii="Noto Sans Black" w:eastAsia="Arial" w:hAnsi="Noto Sans Black" w:cs="Noto Sans Black"/>
          <w:bCs/>
          <w:color w:val="691C20"/>
          <w:sz w:val="20"/>
          <w:szCs w:val="20"/>
          <w:lang w:eastAsia="es-MX"/>
        </w:rPr>
      </w:pPr>
      <w:r w:rsidRPr="005B77DA">
        <w:rPr>
          <w:rFonts w:ascii="Noto Sans Black" w:eastAsia="Arial" w:hAnsi="Noto Sans Black" w:cs="Noto Sans Black"/>
          <w:bCs/>
          <w:color w:val="691C20"/>
          <w:sz w:val="20"/>
          <w:szCs w:val="20"/>
          <w:lang w:eastAsia="es-MX"/>
        </w:rPr>
        <w:t xml:space="preserve">ANEXO </w:t>
      </w:r>
      <w:r w:rsidR="006673FE" w:rsidRPr="005B77DA">
        <w:rPr>
          <w:rFonts w:ascii="Noto Sans Black" w:eastAsia="Arial" w:hAnsi="Noto Sans Black" w:cs="Noto Sans Black"/>
          <w:bCs/>
          <w:color w:val="691C20"/>
          <w:sz w:val="20"/>
          <w:szCs w:val="20"/>
          <w:lang w:eastAsia="es-MX"/>
        </w:rPr>
        <w:t>2</w:t>
      </w:r>
      <w:r w:rsidR="00FB4705" w:rsidRPr="005B77DA">
        <w:rPr>
          <w:rFonts w:ascii="Noto Sans Black" w:eastAsia="Arial" w:hAnsi="Noto Sans Black" w:cs="Noto Sans Black"/>
          <w:bCs/>
          <w:color w:val="691C20"/>
          <w:sz w:val="20"/>
          <w:szCs w:val="20"/>
          <w:lang w:eastAsia="es-MX"/>
        </w:rPr>
        <w:t xml:space="preserve">: ACTA DE SUSTITUCIÓN </w:t>
      </w:r>
    </w:p>
    <w:p w14:paraId="31E0B199" w14:textId="60C71007" w:rsidR="00610FD9" w:rsidRPr="00202D64" w:rsidRDefault="00FB4705" w:rsidP="00610FD9">
      <w:pPr>
        <w:tabs>
          <w:tab w:val="center" w:pos="4419"/>
          <w:tab w:val="right" w:pos="8838"/>
        </w:tabs>
        <w:spacing w:line="240" w:lineRule="auto"/>
        <w:jc w:val="center"/>
        <w:rPr>
          <w:rFonts w:ascii="Noto Sans Black" w:eastAsia="Arial" w:hAnsi="Noto Sans Black" w:cs="Noto Sans Black"/>
          <w:bCs/>
          <w:sz w:val="20"/>
          <w:szCs w:val="20"/>
          <w:lang w:eastAsia="es-MX"/>
        </w:rPr>
      </w:pPr>
      <w:r w:rsidRPr="00202D64">
        <w:rPr>
          <w:rFonts w:ascii="Noto Sans Black" w:eastAsia="Arial" w:hAnsi="Noto Sans Black" w:cs="Noto Sans Black"/>
          <w:bCs/>
          <w:sz w:val="20"/>
          <w:szCs w:val="20"/>
          <w:lang w:eastAsia="es-MX"/>
        </w:rPr>
        <w:t>NOMBRE DEL PROGRAMA:</w:t>
      </w:r>
      <w:r w:rsidR="00122636" w:rsidRPr="00202D64">
        <w:rPr>
          <w:rFonts w:ascii="Noto Sans Black" w:eastAsia="Arial" w:hAnsi="Noto Sans Black" w:cs="Noto Sans Black"/>
          <w:bCs/>
          <w:sz w:val="20"/>
          <w:szCs w:val="20"/>
          <w:lang w:eastAsia="es-MX"/>
        </w:rPr>
        <w:t xml:space="preserve"> </w:t>
      </w:r>
      <w:r w:rsidR="00610FD9" w:rsidRPr="00202D64">
        <w:rPr>
          <w:rFonts w:ascii="Noto Sans Black" w:eastAsia="Arial" w:hAnsi="Noto Sans Black" w:cs="Noto Sans Black"/>
          <w:bCs/>
          <w:sz w:val="20"/>
          <w:szCs w:val="20"/>
          <w:lang w:eastAsia="es-MX"/>
        </w:rPr>
        <w:t>G012, PROTECCIÓN CONTRA RIESGOS SANITARIOS Y REGULACIÓN SANITARIA EN ESTABLECIMIENTOS MÉDICOS.</w:t>
      </w:r>
    </w:p>
    <w:p w14:paraId="50BC7373" w14:textId="28A97464" w:rsidR="00FB4705" w:rsidRPr="00202D64" w:rsidRDefault="00FB4705" w:rsidP="00FB4705">
      <w:pPr>
        <w:tabs>
          <w:tab w:val="center" w:pos="4419"/>
          <w:tab w:val="right" w:pos="8838"/>
        </w:tabs>
        <w:spacing w:line="240" w:lineRule="auto"/>
        <w:jc w:val="center"/>
        <w:rPr>
          <w:rFonts w:ascii="Noto Sans Black" w:eastAsia="Arial" w:hAnsi="Noto Sans Black" w:cs="Noto Sans Black"/>
          <w:bCs/>
          <w:sz w:val="20"/>
          <w:szCs w:val="20"/>
          <w:lang w:eastAsia="es-MX"/>
        </w:rPr>
      </w:pPr>
    </w:p>
    <w:p w14:paraId="68A5EB13" w14:textId="4CBDB309" w:rsidR="00FB4705" w:rsidRPr="00202D64" w:rsidRDefault="00FB4705" w:rsidP="00FB4705">
      <w:pPr>
        <w:spacing w:line="240" w:lineRule="auto"/>
        <w:jc w:val="center"/>
        <w:rPr>
          <w:rFonts w:ascii="Noto Sans Black" w:eastAsia="Arial" w:hAnsi="Noto Sans Black" w:cs="Noto Sans Black"/>
          <w:bCs/>
          <w:sz w:val="20"/>
          <w:szCs w:val="20"/>
          <w:lang w:eastAsia="es-MX"/>
        </w:rPr>
      </w:pPr>
      <w:r w:rsidRPr="00202D64">
        <w:rPr>
          <w:rFonts w:ascii="Noto Sans Black" w:eastAsia="Arial" w:hAnsi="Noto Sans Black" w:cs="Noto Sans Black"/>
          <w:bCs/>
          <w:sz w:val="20"/>
          <w:szCs w:val="20"/>
          <w:lang w:eastAsia="es-MX"/>
        </w:rPr>
        <w:t>EJERCICIO FISCAL</w:t>
      </w:r>
      <w:r w:rsidR="00122636" w:rsidRPr="00202D64">
        <w:rPr>
          <w:rFonts w:ascii="Noto Sans Black" w:eastAsia="Arial" w:hAnsi="Noto Sans Black" w:cs="Noto Sans Black"/>
          <w:bCs/>
          <w:sz w:val="20"/>
          <w:szCs w:val="20"/>
          <w:lang w:eastAsia="es-MX"/>
        </w:rPr>
        <w:t>:</w:t>
      </w:r>
      <w:r w:rsidR="00080E23" w:rsidRPr="00202D64">
        <w:rPr>
          <w:rFonts w:ascii="Noto Sans Black" w:eastAsia="Arial" w:hAnsi="Noto Sans Black" w:cs="Noto Sans Black"/>
          <w:bCs/>
          <w:sz w:val="20"/>
          <w:szCs w:val="20"/>
          <w:lang w:eastAsia="es-MX"/>
        </w:rPr>
        <w:t xml:space="preserve"> </w:t>
      </w:r>
      <w:r w:rsidR="00610FD9" w:rsidRPr="00202D64">
        <w:rPr>
          <w:rFonts w:ascii="Noto Sans Black" w:eastAsia="Arial" w:hAnsi="Noto Sans Black" w:cs="Noto Sans Black"/>
          <w:bCs/>
          <w:sz w:val="20"/>
          <w:szCs w:val="20"/>
          <w:lang w:eastAsia="es-MX"/>
        </w:rPr>
        <w:t>2026</w:t>
      </w:r>
      <w:bookmarkStart w:id="0" w:name="_GoBack"/>
      <w:bookmarkEnd w:id="0"/>
    </w:p>
    <w:p w14:paraId="4038321C" w14:textId="1FD103BA" w:rsidR="00FB4705" w:rsidRDefault="00FB4705" w:rsidP="00FB4705">
      <w:pPr>
        <w:spacing w:after="0" w:line="240" w:lineRule="auto"/>
        <w:jc w:val="right"/>
        <w:rPr>
          <w:rFonts w:ascii="Noto Sans Black" w:eastAsia="Times New Roman" w:hAnsi="Noto Sans Black" w:cs="Noto Sans Black"/>
          <w:bCs/>
          <w:sz w:val="20"/>
          <w:szCs w:val="20"/>
          <w:lang w:eastAsia="es-MX"/>
        </w:rPr>
      </w:pPr>
      <w:r w:rsidRPr="005B77DA">
        <w:rPr>
          <w:rFonts w:ascii="Noto Sans Black" w:eastAsia="Times New Roman" w:hAnsi="Noto Sans Black" w:cs="Noto Sans Black"/>
          <w:bCs/>
          <w:sz w:val="20"/>
          <w:szCs w:val="20"/>
          <w:lang w:eastAsia="es-MX"/>
        </w:rPr>
        <w:t xml:space="preserve">Fecha de sustitución: </w:t>
      </w:r>
      <w:proofErr w:type="spellStart"/>
      <w:r w:rsidRPr="005B77DA">
        <w:rPr>
          <w:rFonts w:ascii="Noto Sans Black" w:eastAsia="Times New Roman" w:hAnsi="Noto Sans Black" w:cs="Noto Sans Black"/>
          <w:bCs/>
          <w:sz w:val="20"/>
          <w:szCs w:val="20"/>
          <w:lang w:eastAsia="es-MX"/>
        </w:rPr>
        <w:t>dd</w:t>
      </w:r>
      <w:proofErr w:type="spellEnd"/>
      <w:r w:rsidRPr="005B77DA">
        <w:rPr>
          <w:rFonts w:ascii="Noto Sans Black" w:eastAsia="Times New Roman" w:hAnsi="Noto Sans Black" w:cs="Noto Sans Black"/>
          <w:bCs/>
          <w:sz w:val="20"/>
          <w:szCs w:val="20"/>
          <w:lang w:eastAsia="es-MX"/>
        </w:rPr>
        <w:t>/mm/</w:t>
      </w:r>
      <w:proofErr w:type="spellStart"/>
      <w:r w:rsidRPr="005B77DA">
        <w:rPr>
          <w:rFonts w:ascii="Noto Sans Black" w:eastAsia="Times New Roman" w:hAnsi="Noto Sans Black" w:cs="Noto Sans Black"/>
          <w:bCs/>
          <w:sz w:val="20"/>
          <w:szCs w:val="20"/>
          <w:lang w:eastAsia="es-MX"/>
        </w:rPr>
        <w:t>aaaa</w:t>
      </w:r>
      <w:proofErr w:type="spellEnd"/>
    </w:p>
    <w:p w14:paraId="7F1045D9" w14:textId="71FA22D3" w:rsidR="00202D64" w:rsidRDefault="00202D64" w:rsidP="00202D64">
      <w:pPr>
        <w:spacing w:after="0" w:line="240" w:lineRule="auto"/>
        <w:rPr>
          <w:rFonts w:ascii="Noto Sans Black" w:eastAsia="Times New Roman" w:hAnsi="Noto Sans Black" w:cs="Noto Sans Black"/>
          <w:bCs/>
          <w:sz w:val="20"/>
          <w:szCs w:val="20"/>
          <w:lang w:eastAsia="es-MX"/>
        </w:rPr>
      </w:pPr>
    </w:p>
    <w:tbl>
      <w:tblPr>
        <w:tblpPr w:leftFromText="141" w:rightFromText="141" w:vertAnchor="text" w:horzAnchor="margin" w:tblpY="94"/>
        <w:tblW w:w="8771" w:type="dxa"/>
        <w:tblCellMar>
          <w:left w:w="70" w:type="dxa"/>
          <w:right w:w="70" w:type="dxa"/>
        </w:tblCellMar>
        <w:tblLook w:val="04A0" w:firstRow="1" w:lastRow="0" w:firstColumn="1" w:lastColumn="0" w:noHBand="0" w:noVBand="1"/>
      </w:tblPr>
      <w:tblGrid>
        <w:gridCol w:w="8771"/>
      </w:tblGrid>
      <w:tr w:rsidR="00202D64" w:rsidRPr="005B77DA" w14:paraId="011E7160" w14:textId="77777777" w:rsidTr="00202D64">
        <w:trPr>
          <w:trHeight w:val="467"/>
        </w:trPr>
        <w:tc>
          <w:tcPr>
            <w:tcW w:w="8771" w:type="dxa"/>
            <w:tcBorders>
              <w:top w:val="single" w:sz="4" w:space="0" w:color="auto"/>
              <w:left w:val="single" w:sz="4" w:space="0" w:color="auto"/>
              <w:bottom w:val="single" w:sz="4" w:space="0" w:color="auto"/>
              <w:right w:val="single" w:sz="4" w:space="0" w:color="auto"/>
            </w:tcBorders>
            <w:shd w:val="clear" w:color="auto" w:fill="691C20"/>
            <w:vAlign w:val="center"/>
            <w:hideMark/>
          </w:tcPr>
          <w:p w14:paraId="6CAE9887" w14:textId="77777777" w:rsidR="00202D64" w:rsidRPr="005B77DA" w:rsidRDefault="00202D64" w:rsidP="00202D64">
            <w:pPr>
              <w:spacing w:after="0" w:line="240" w:lineRule="auto"/>
              <w:rPr>
                <w:rFonts w:ascii="Noto Sans" w:eastAsia="Times New Roman" w:hAnsi="Noto Sans" w:cs="Noto Sans"/>
                <w:b/>
                <w:bCs/>
                <w:color w:val="FFFFFF" w:themeColor="background1"/>
                <w:sz w:val="18"/>
                <w:szCs w:val="18"/>
                <w:lang w:eastAsia="es-MX"/>
              </w:rPr>
            </w:pPr>
            <w:r w:rsidRPr="005B77DA">
              <w:rPr>
                <w:rFonts w:ascii="Noto Sans" w:eastAsia="Times New Roman" w:hAnsi="Noto Sans" w:cs="Noto Sans"/>
                <w:b/>
                <w:bCs/>
                <w:color w:val="FFFFFF" w:themeColor="background1"/>
                <w:sz w:val="18"/>
                <w:szCs w:val="18"/>
                <w:lang w:eastAsia="es-MX"/>
              </w:rPr>
              <w:t xml:space="preserve">Nombre del Comité de Contraloría Social: </w:t>
            </w:r>
          </w:p>
        </w:tc>
      </w:tr>
      <w:tr w:rsidR="00202D64" w:rsidRPr="005B77DA" w14:paraId="23F8F4D1" w14:textId="77777777" w:rsidTr="00202D64">
        <w:trPr>
          <w:trHeight w:val="378"/>
        </w:trPr>
        <w:tc>
          <w:tcPr>
            <w:tcW w:w="8771" w:type="dxa"/>
            <w:tcBorders>
              <w:top w:val="nil"/>
              <w:left w:val="single" w:sz="4" w:space="0" w:color="auto"/>
              <w:bottom w:val="single" w:sz="4" w:space="0" w:color="auto"/>
              <w:right w:val="single" w:sz="4" w:space="0" w:color="auto"/>
            </w:tcBorders>
            <w:shd w:val="clear" w:color="auto" w:fill="auto"/>
            <w:noWrap/>
            <w:vAlign w:val="bottom"/>
            <w:hideMark/>
          </w:tcPr>
          <w:p w14:paraId="07F02CF2" w14:textId="77777777" w:rsidR="00202D64" w:rsidRPr="005B77DA" w:rsidRDefault="00202D64" w:rsidP="00202D64">
            <w:pPr>
              <w:spacing w:after="0" w:line="240" w:lineRule="auto"/>
              <w:rPr>
                <w:rFonts w:ascii="Noto Sans" w:eastAsia="Times New Roman" w:hAnsi="Noto Sans" w:cs="Noto Sans"/>
                <w:color w:val="000000"/>
                <w:sz w:val="18"/>
                <w:szCs w:val="18"/>
                <w:lang w:eastAsia="es-MX"/>
              </w:rPr>
            </w:pPr>
          </w:p>
        </w:tc>
      </w:tr>
      <w:tr w:rsidR="00202D64" w:rsidRPr="005B77DA" w14:paraId="1C8B9277" w14:textId="77777777" w:rsidTr="00202D64">
        <w:trPr>
          <w:trHeight w:val="467"/>
        </w:trPr>
        <w:tc>
          <w:tcPr>
            <w:tcW w:w="8771" w:type="dxa"/>
            <w:tcBorders>
              <w:top w:val="single" w:sz="4" w:space="0" w:color="auto"/>
              <w:left w:val="single" w:sz="4" w:space="0" w:color="auto"/>
              <w:bottom w:val="single" w:sz="4" w:space="0" w:color="auto"/>
              <w:right w:val="single" w:sz="4" w:space="0" w:color="auto"/>
            </w:tcBorders>
            <w:shd w:val="clear" w:color="auto" w:fill="691C20"/>
            <w:vAlign w:val="center"/>
            <w:hideMark/>
          </w:tcPr>
          <w:p w14:paraId="20D4BE0C" w14:textId="77777777" w:rsidR="00202D64" w:rsidRPr="005B77DA" w:rsidRDefault="00202D64" w:rsidP="00202D64">
            <w:pPr>
              <w:spacing w:after="0" w:line="240" w:lineRule="auto"/>
              <w:rPr>
                <w:rFonts w:ascii="Noto Sans" w:eastAsia="Times New Roman" w:hAnsi="Noto Sans" w:cs="Noto Sans"/>
                <w:b/>
                <w:bCs/>
                <w:color w:val="000000"/>
                <w:sz w:val="18"/>
                <w:szCs w:val="18"/>
                <w:lang w:eastAsia="es-MX"/>
              </w:rPr>
            </w:pPr>
            <w:r w:rsidRPr="005B77DA">
              <w:rPr>
                <w:rFonts w:ascii="Noto Sans" w:eastAsia="Times New Roman" w:hAnsi="Noto Sans" w:cs="Noto Sans"/>
                <w:b/>
                <w:bCs/>
                <w:color w:val="FFFFFF" w:themeColor="background1"/>
                <w:sz w:val="18"/>
                <w:szCs w:val="18"/>
                <w:lang w:eastAsia="es-MX"/>
              </w:rPr>
              <w:t>Clave del Comité asignada por la Unidad Responsable del Programa</w:t>
            </w:r>
          </w:p>
        </w:tc>
      </w:tr>
      <w:tr w:rsidR="00202D64" w:rsidRPr="005B77DA" w14:paraId="5F325279" w14:textId="77777777" w:rsidTr="00202D64">
        <w:trPr>
          <w:trHeight w:val="378"/>
        </w:trPr>
        <w:tc>
          <w:tcPr>
            <w:tcW w:w="8771" w:type="dxa"/>
            <w:tcBorders>
              <w:top w:val="nil"/>
              <w:left w:val="single" w:sz="4" w:space="0" w:color="auto"/>
              <w:bottom w:val="single" w:sz="4" w:space="0" w:color="auto"/>
              <w:right w:val="single" w:sz="4" w:space="0" w:color="auto"/>
            </w:tcBorders>
            <w:shd w:val="clear" w:color="auto" w:fill="auto"/>
            <w:noWrap/>
            <w:vAlign w:val="bottom"/>
            <w:hideMark/>
          </w:tcPr>
          <w:p w14:paraId="317E8EA0" w14:textId="48341366" w:rsidR="00202D64" w:rsidRPr="005B77DA" w:rsidRDefault="00202D64" w:rsidP="00202D64">
            <w:pPr>
              <w:spacing w:after="0" w:line="240" w:lineRule="auto"/>
              <w:rPr>
                <w:rFonts w:ascii="Noto Sans" w:eastAsia="Times New Roman" w:hAnsi="Noto Sans" w:cs="Noto Sans"/>
                <w:color w:val="000000"/>
                <w:sz w:val="18"/>
                <w:szCs w:val="18"/>
                <w:lang w:eastAsia="es-MX"/>
              </w:rPr>
            </w:pPr>
            <w:r>
              <w:rPr>
                <w:rFonts w:ascii="Noto Sans" w:eastAsia="Times New Roman" w:hAnsi="Noto Sans" w:cs="Noto Sans"/>
                <w:color w:val="000000"/>
                <w:sz w:val="18"/>
                <w:szCs w:val="18"/>
                <w:lang w:eastAsia="es-MX"/>
              </w:rPr>
              <w:t>DGCES-G012-Calidad</w:t>
            </w:r>
            <w:r w:rsidRPr="00202D64">
              <w:rPr>
                <w:rFonts w:ascii="Noto Sans" w:eastAsia="Times New Roman" w:hAnsi="Noto Sans" w:cs="Noto Sans"/>
                <w:color w:val="000000"/>
                <w:sz w:val="18"/>
                <w:szCs w:val="18"/>
                <w:lang w:eastAsia="es-MX"/>
              </w:rPr>
              <w:t>–Abreviatu</w:t>
            </w:r>
            <w:r>
              <w:rPr>
                <w:rFonts w:ascii="Noto Sans" w:eastAsia="Times New Roman" w:hAnsi="Noto Sans" w:cs="Noto Sans"/>
                <w:color w:val="000000"/>
                <w:sz w:val="18"/>
                <w:szCs w:val="18"/>
                <w:lang w:eastAsia="es-MX"/>
              </w:rPr>
              <w:t>ra de la Entidad Federativa-2026</w:t>
            </w:r>
          </w:p>
        </w:tc>
      </w:tr>
    </w:tbl>
    <w:tbl>
      <w:tblPr>
        <w:tblpPr w:leftFromText="141" w:rightFromText="141" w:vertAnchor="page" w:horzAnchor="margin" w:tblpY="9406"/>
        <w:tblW w:w="8784" w:type="dxa"/>
        <w:tblCellMar>
          <w:left w:w="70" w:type="dxa"/>
          <w:right w:w="70" w:type="dxa"/>
        </w:tblCellMar>
        <w:tblLook w:val="04A0" w:firstRow="1" w:lastRow="0" w:firstColumn="1" w:lastColumn="0" w:noHBand="0" w:noVBand="1"/>
      </w:tblPr>
      <w:tblGrid>
        <w:gridCol w:w="2547"/>
        <w:gridCol w:w="6237"/>
      </w:tblGrid>
      <w:tr w:rsidR="00202D64" w:rsidRPr="005B77DA" w14:paraId="1F9A9A91" w14:textId="77777777" w:rsidTr="00202D64">
        <w:trPr>
          <w:trHeight w:val="92"/>
        </w:trPr>
        <w:tc>
          <w:tcPr>
            <w:tcW w:w="8784" w:type="dxa"/>
            <w:gridSpan w:val="2"/>
            <w:tcBorders>
              <w:top w:val="single" w:sz="4" w:space="0" w:color="auto"/>
              <w:left w:val="single" w:sz="4" w:space="0" w:color="auto"/>
              <w:bottom w:val="single" w:sz="4" w:space="0" w:color="auto"/>
              <w:right w:val="single" w:sz="4" w:space="0" w:color="auto"/>
            </w:tcBorders>
            <w:shd w:val="clear" w:color="auto" w:fill="691C20"/>
            <w:noWrap/>
            <w:vAlign w:val="center"/>
          </w:tcPr>
          <w:p w14:paraId="01D9E7B4" w14:textId="77777777" w:rsidR="00202D64" w:rsidRPr="005B77DA" w:rsidRDefault="00202D64" w:rsidP="00202D64">
            <w:pPr>
              <w:spacing w:after="0" w:line="240" w:lineRule="auto"/>
              <w:jc w:val="center"/>
              <w:rPr>
                <w:rFonts w:ascii="Noto Sans" w:eastAsia="Arial" w:hAnsi="Noto Sans" w:cs="Noto Sans"/>
                <w:b/>
                <w:color w:val="FFFFFF" w:themeColor="background1"/>
                <w:sz w:val="20"/>
                <w:szCs w:val="20"/>
                <w:lang w:eastAsia="es-MX"/>
              </w:rPr>
            </w:pPr>
            <w:r w:rsidRPr="005B77DA">
              <w:rPr>
                <w:rFonts w:ascii="Noto Sans" w:eastAsia="Arial" w:hAnsi="Noto Sans" w:cs="Noto Sans"/>
                <w:b/>
                <w:color w:val="FFFFFF" w:themeColor="background1"/>
                <w:sz w:val="20"/>
                <w:szCs w:val="20"/>
                <w:lang w:eastAsia="es-MX"/>
              </w:rPr>
              <w:t>Integrante(s) del Comité de Contraloría Social nuevo(s)</w:t>
            </w:r>
          </w:p>
        </w:tc>
      </w:tr>
      <w:tr w:rsidR="00202D64" w:rsidRPr="005B77DA" w14:paraId="48FF6288" w14:textId="77777777" w:rsidTr="00202D64">
        <w:trPr>
          <w:trHeight w:val="92"/>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09286CAC" w14:textId="77777777" w:rsidR="00202D64" w:rsidRPr="005B77DA" w:rsidRDefault="00202D64" w:rsidP="00202D64">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Nombre completo:</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6EDDAB3E" w14:textId="77777777" w:rsidR="00202D64" w:rsidRPr="005B77DA" w:rsidRDefault="00202D64" w:rsidP="00202D64">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Nombre (s) Apellido 1 Apellido 2</w:t>
            </w:r>
          </w:p>
        </w:tc>
      </w:tr>
      <w:tr w:rsidR="00202D64" w:rsidRPr="005B77DA" w14:paraId="5BB9F2A8" w14:textId="77777777" w:rsidTr="00202D64">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0873E2BC" w14:textId="77777777" w:rsidR="00202D64" w:rsidRPr="005B77DA" w:rsidRDefault="00202D64" w:rsidP="00202D64">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Sexo:</w:t>
            </w:r>
          </w:p>
        </w:tc>
        <w:tc>
          <w:tcPr>
            <w:tcW w:w="6237" w:type="dxa"/>
            <w:tcBorders>
              <w:top w:val="nil"/>
              <w:left w:val="nil"/>
              <w:bottom w:val="single" w:sz="4" w:space="0" w:color="auto"/>
              <w:right w:val="single" w:sz="4" w:space="0" w:color="auto"/>
            </w:tcBorders>
            <w:shd w:val="clear" w:color="auto" w:fill="auto"/>
            <w:noWrap/>
            <w:vAlign w:val="bottom"/>
            <w:hideMark/>
          </w:tcPr>
          <w:p w14:paraId="60CE0C47" w14:textId="77777777" w:rsidR="00202D64" w:rsidRPr="005B77DA" w:rsidRDefault="00202D64" w:rsidP="00202D64">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Hombre / Mujer</w:t>
            </w:r>
          </w:p>
        </w:tc>
      </w:tr>
      <w:tr w:rsidR="00202D64" w:rsidRPr="005B77DA" w14:paraId="18EBAF7E" w14:textId="77777777" w:rsidTr="00202D64">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079F0255" w14:textId="77777777" w:rsidR="00202D64" w:rsidRPr="005B77DA" w:rsidRDefault="00202D64" w:rsidP="00202D64">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Edad:</w:t>
            </w:r>
          </w:p>
        </w:tc>
        <w:tc>
          <w:tcPr>
            <w:tcW w:w="6237" w:type="dxa"/>
            <w:tcBorders>
              <w:top w:val="nil"/>
              <w:left w:val="nil"/>
              <w:bottom w:val="single" w:sz="4" w:space="0" w:color="auto"/>
              <w:right w:val="single" w:sz="4" w:space="0" w:color="auto"/>
            </w:tcBorders>
            <w:shd w:val="clear" w:color="auto" w:fill="auto"/>
            <w:noWrap/>
            <w:vAlign w:val="bottom"/>
            <w:hideMark/>
          </w:tcPr>
          <w:p w14:paraId="7A292E8C" w14:textId="77777777" w:rsidR="00202D64" w:rsidRPr="005B77DA" w:rsidRDefault="00202D64" w:rsidP="00202D64">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w:t>
            </w:r>
          </w:p>
        </w:tc>
      </w:tr>
      <w:tr w:rsidR="00202D64" w:rsidRPr="005B77DA" w14:paraId="3C967070" w14:textId="77777777" w:rsidTr="00202D64">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24B8275A" w14:textId="77777777" w:rsidR="00202D64" w:rsidRPr="005B77DA" w:rsidRDefault="00202D64" w:rsidP="00202D64">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Cargo del integrante:</w:t>
            </w:r>
          </w:p>
        </w:tc>
        <w:tc>
          <w:tcPr>
            <w:tcW w:w="6237" w:type="dxa"/>
            <w:tcBorders>
              <w:top w:val="nil"/>
              <w:left w:val="nil"/>
              <w:bottom w:val="single" w:sz="4" w:space="0" w:color="auto"/>
              <w:right w:val="single" w:sz="4" w:space="0" w:color="auto"/>
            </w:tcBorders>
            <w:shd w:val="clear" w:color="auto" w:fill="auto"/>
            <w:noWrap/>
            <w:vAlign w:val="bottom"/>
            <w:hideMark/>
          </w:tcPr>
          <w:p w14:paraId="47CA7279" w14:textId="77777777" w:rsidR="00202D64" w:rsidRPr="005B77DA" w:rsidRDefault="00202D64" w:rsidP="00202D64">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202D64" w:rsidRPr="005B77DA" w14:paraId="501D1574" w14:textId="77777777" w:rsidTr="00202D64">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7264426A" w14:textId="77777777" w:rsidR="00202D64" w:rsidRPr="005B77DA" w:rsidRDefault="00202D64" w:rsidP="00202D64">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Correo electrónico:</w:t>
            </w:r>
          </w:p>
        </w:tc>
        <w:tc>
          <w:tcPr>
            <w:tcW w:w="6237" w:type="dxa"/>
            <w:tcBorders>
              <w:top w:val="nil"/>
              <w:left w:val="nil"/>
              <w:bottom w:val="single" w:sz="4" w:space="0" w:color="auto"/>
              <w:right w:val="single" w:sz="4" w:space="0" w:color="auto"/>
            </w:tcBorders>
            <w:shd w:val="clear" w:color="auto" w:fill="auto"/>
            <w:noWrap/>
            <w:vAlign w:val="bottom"/>
            <w:hideMark/>
          </w:tcPr>
          <w:p w14:paraId="0B54D286" w14:textId="77777777" w:rsidR="00202D64" w:rsidRPr="005B77DA" w:rsidRDefault="00202D64" w:rsidP="00202D64">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202D64" w:rsidRPr="005B77DA" w14:paraId="05039F4F" w14:textId="77777777" w:rsidTr="00202D64">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06CCD484" w14:textId="77777777" w:rsidR="00202D64" w:rsidRPr="005B77DA" w:rsidRDefault="00202D64" w:rsidP="00202D64">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Teléfono (incluir lada):</w:t>
            </w:r>
          </w:p>
        </w:tc>
        <w:tc>
          <w:tcPr>
            <w:tcW w:w="6237" w:type="dxa"/>
            <w:tcBorders>
              <w:top w:val="nil"/>
              <w:left w:val="nil"/>
              <w:bottom w:val="single" w:sz="4" w:space="0" w:color="auto"/>
              <w:right w:val="single" w:sz="4" w:space="0" w:color="auto"/>
            </w:tcBorders>
            <w:shd w:val="clear" w:color="auto" w:fill="auto"/>
            <w:noWrap/>
            <w:vAlign w:val="bottom"/>
            <w:hideMark/>
          </w:tcPr>
          <w:p w14:paraId="7B018977" w14:textId="77777777" w:rsidR="00202D64" w:rsidRPr="005B77DA" w:rsidRDefault="00202D64" w:rsidP="00202D64">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202D64" w:rsidRPr="005B77DA" w14:paraId="13C3551A" w14:textId="77777777" w:rsidTr="00202D64">
        <w:trPr>
          <w:trHeight w:val="391"/>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tcPr>
          <w:p w14:paraId="77033D96" w14:textId="77777777" w:rsidR="00202D64" w:rsidRPr="005B77DA" w:rsidRDefault="00202D64" w:rsidP="00202D64">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Firma:</w:t>
            </w:r>
          </w:p>
        </w:tc>
        <w:tc>
          <w:tcPr>
            <w:tcW w:w="6237" w:type="dxa"/>
            <w:tcBorders>
              <w:top w:val="single" w:sz="4" w:space="0" w:color="auto"/>
              <w:left w:val="nil"/>
              <w:bottom w:val="single" w:sz="4" w:space="0" w:color="auto"/>
              <w:right w:val="single" w:sz="4" w:space="0" w:color="auto"/>
            </w:tcBorders>
            <w:shd w:val="clear" w:color="auto" w:fill="auto"/>
            <w:noWrap/>
            <w:vAlign w:val="bottom"/>
          </w:tcPr>
          <w:p w14:paraId="525EA3EB" w14:textId="77777777" w:rsidR="00202D64" w:rsidRPr="005B77DA" w:rsidRDefault="00202D64" w:rsidP="00202D64">
            <w:pPr>
              <w:spacing w:after="0" w:line="240" w:lineRule="auto"/>
              <w:rPr>
                <w:rFonts w:ascii="Noto Sans" w:eastAsia="Times New Roman" w:hAnsi="Noto Sans" w:cs="Noto Sans"/>
                <w:color w:val="000000"/>
                <w:sz w:val="20"/>
                <w:szCs w:val="20"/>
                <w:lang w:eastAsia="es-MX"/>
              </w:rPr>
            </w:pPr>
          </w:p>
        </w:tc>
      </w:tr>
    </w:tbl>
    <w:p w14:paraId="7B4F4892" w14:textId="2B9FF17E" w:rsidR="00202D64" w:rsidRDefault="00202D64" w:rsidP="00202D64">
      <w:pPr>
        <w:spacing w:after="0" w:line="240" w:lineRule="auto"/>
        <w:rPr>
          <w:rFonts w:ascii="Noto Sans Black" w:eastAsia="Times New Roman" w:hAnsi="Noto Sans Black" w:cs="Noto Sans Black"/>
          <w:bCs/>
          <w:sz w:val="20"/>
          <w:szCs w:val="20"/>
          <w:lang w:eastAsia="es-MX"/>
        </w:rPr>
      </w:pPr>
    </w:p>
    <w:tbl>
      <w:tblPr>
        <w:tblpPr w:leftFromText="141" w:rightFromText="141" w:vertAnchor="page" w:horzAnchor="margin" w:tblpY="6691"/>
        <w:tblW w:w="8784" w:type="dxa"/>
        <w:tblCellMar>
          <w:left w:w="70" w:type="dxa"/>
          <w:right w:w="70" w:type="dxa"/>
        </w:tblCellMar>
        <w:tblLook w:val="04A0" w:firstRow="1" w:lastRow="0" w:firstColumn="1" w:lastColumn="0" w:noHBand="0" w:noVBand="1"/>
      </w:tblPr>
      <w:tblGrid>
        <w:gridCol w:w="2547"/>
        <w:gridCol w:w="6237"/>
      </w:tblGrid>
      <w:tr w:rsidR="00202D64" w:rsidRPr="005B77DA" w14:paraId="61A2FECD" w14:textId="77777777" w:rsidTr="00202D64">
        <w:trPr>
          <w:trHeight w:val="92"/>
        </w:trPr>
        <w:tc>
          <w:tcPr>
            <w:tcW w:w="8784" w:type="dxa"/>
            <w:gridSpan w:val="2"/>
            <w:tcBorders>
              <w:top w:val="single" w:sz="4" w:space="0" w:color="auto"/>
              <w:left w:val="single" w:sz="4" w:space="0" w:color="auto"/>
              <w:bottom w:val="single" w:sz="4" w:space="0" w:color="auto"/>
              <w:right w:val="single" w:sz="4" w:space="0" w:color="auto"/>
            </w:tcBorders>
            <w:shd w:val="clear" w:color="auto" w:fill="691C20"/>
            <w:noWrap/>
            <w:vAlign w:val="center"/>
          </w:tcPr>
          <w:p w14:paraId="0DF741C6" w14:textId="77777777" w:rsidR="00202D64" w:rsidRPr="005B77DA" w:rsidRDefault="00202D64" w:rsidP="00202D64">
            <w:pPr>
              <w:spacing w:after="0" w:line="240" w:lineRule="auto"/>
              <w:jc w:val="center"/>
              <w:rPr>
                <w:rFonts w:ascii="Noto Sans" w:eastAsia="Arial" w:hAnsi="Noto Sans" w:cs="Noto Sans"/>
                <w:b/>
                <w:color w:val="FFFFFF" w:themeColor="background1"/>
                <w:sz w:val="20"/>
                <w:szCs w:val="20"/>
                <w:lang w:eastAsia="es-MX"/>
              </w:rPr>
            </w:pPr>
            <w:r w:rsidRPr="005B77DA">
              <w:rPr>
                <w:rFonts w:ascii="Noto Sans" w:eastAsia="Arial" w:hAnsi="Noto Sans" w:cs="Noto Sans"/>
                <w:b/>
                <w:color w:val="FFFFFF" w:themeColor="background1"/>
                <w:sz w:val="20"/>
                <w:szCs w:val="20"/>
                <w:lang w:eastAsia="es-MX"/>
              </w:rPr>
              <w:t>Integrantes del Comité de Contraloría Social a sustituir</w:t>
            </w:r>
          </w:p>
        </w:tc>
      </w:tr>
      <w:tr w:rsidR="00202D64" w:rsidRPr="005B77DA" w14:paraId="66CF701E" w14:textId="77777777" w:rsidTr="00202D64">
        <w:trPr>
          <w:trHeight w:val="92"/>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4515EF51" w14:textId="77777777" w:rsidR="00202D64" w:rsidRPr="005B77DA" w:rsidRDefault="00202D64" w:rsidP="00202D64">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Nombre completo:</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758ABF07" w14:textId="77777777" w:rsidR="00202D64" w:rsidRPr="005B77DA" w:rsidRDefault="00202D64" w:rsidP="00202D64">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Nombre (s) Apellido 1 Apellido 2</w:t>
            </w:r>
          </w:p>
        </w:tc>
      </w:tr>
      <w:tr w:rsidR="00202D64" w:rsidRPr="005B77DA" w14:paraId="06723359" w14:textId="77777777" w:rsidTr="00202D64">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3F0D236A" w14:textId="77777777" w:rsidR="00202D64" w:rsidRPr="005B77DA" w:rsidRDefault="00202D64" w:rsidP="00202D64">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Sexo:</w:t>
            </w:r>
          </w:p>
        </w:tc>
        <w:tc>
          <w:tcPr>
            <w:tcW w:w="6237" w:type="dxa"/>
            <w:tcBorders>
              <w:top w:val="nil"/>
              <w:left w:val="nil"/>
              <w:bottom w:val="single" w:sz="4" w:space="0" w:color="auto"/>
              <w:right w:val="single" w:sz="4" w:space="0" w:color="auto"/>
            </w:tcBorders>
            <w:shd w:val="clear" w:color="auto" w:fill="auto"/>
            <w:noWrap/>
            <w:vAlign w:val="bottom"/>
            <w:hideMark/>
          </w:tcPr>
          <w:p w14:paraId="76145E4A" w14:textId="77777777" w:rsidR="00202D64" w:rsidRPr="005B77DA" w:rsidRDefault="00202D64" w:rsidP="00202D64">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Hombre / Mujer</w:t>
            </w:r>
          </w:p>
        </w:tc>
      </w:tr>
      <w:tr w:rsidR="00202D64" w:rsidRPr="005B77DA" w14:paraId="58C94C8F" w14:textId="77777777" w:rsidTr="00202D64">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6628978D" w14:textId="77777777" w:rsidR="00202D64" w:rsidRPr="005B77DA" w:rsidRDefault="00202D64" w:rsidP="00202D64">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Edad:</w:t>
            </w:r>
          </w:p>
        </w:tc>
        <w:tc>
          <w:tcPr>
            <w:tcW w:w="6237" w:type="dxa"/>
            <w:tcBorders>
              <w:top w:val="nil"/>
              <w:left w:val="nil"/>
              <w:bottom w:val="single" w:sz="4" w:space="0" w:color="auto"/>
              <w:right w:val="single" w:sz="4" w:space="0" w:color="auto"/>
            </w:tcBorders>
            <w:shd w:val="clear" w:color="auto" w:fill="auto"/>
            <w:noWrap/>
            <w:vAlign w:val="bottom"/>
            <w:hideMark/>
          </w:tcPr>
          <w:p w14:paraId="3E4ADB3B" w14:textId="77777777" w:rsidR="00202D64" w:rsidRPr="005B77DA" w:rsidRDefault="00202D64" w:rsidP="00202D64">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w:t>
            </w:r>
          </w:p>
        </w:tc>
      </w:tr>
      <w:tr w:rsidR="00202D64" w:rsidRPr="005B77DA" w14:paraId="2AE78E39" w14:textId="77777777" w:rsidTr="00202D64">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3D8AF9E4" w14:textId="77777777" w:rsidR="00202D64" w:rsidRPr="005B77DA" w:rsidRDefault="00202D64" w:rsidP="00202D64">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Cargo del integrante:</w:t>
            </w:r>
          </w:p>
        </w:tc>
        <w:tc>
          <w:tcPr>
            <w:tcW w:w="6237" w:type="dxa"/>
            <w:tcBorders>
              <w:top w:val="nil"/>
              <w:left w:val="nil"/>
              <w:bottom w:val="single" w:sz="4" w:space="0" w:color="auto"/>
              <w:right w:val="single" w:sz="4" w:space="0" w:color="auto"/>
            </w:tcBorders>
            <w:shd w:val="clear" w:color="auto" w:fill="auto"/>
            <w:noWrap/>
            <w:vAlign w:val="bottom"/>
            <w:hideMark/>
          </w:tcPr>
          <w:p w14:paraId="17A187E8" w14:textId="77777777" w:rsidR="00202D64" w:rsidRPr="005B77DA" w:rsidRDefault="00202D64" w:rsidP="00202D64">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202D64" w:rsidRPr="005B77DA" w14:paraId="615C4869" w14:textId="77777777" w:rsidTr="00202D64">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1047EA5D" w14:textId="77777777" w:rsidR="00202D64" w:rsidRPr="005B77DA" w:rsidRDefault="00202D64" w:rsidP="00202D64">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Correo electrónico:</w:t>
            </w:r>
          </w:p>
        </w:tc>
        <w:tc>
          <w:tcPr>
            <w:tcW w:w="6237" w:type="dxa"/>
            <w:tcBorders>
              <w:top w:val="nil"/>
              <w:left w:val="nil"/>
              <w:bottom w:val="single" w:sz="4" w:space="0" w:color="auto"/>
              <w:right w:val="single" w:sz="4" w:space="0" w:color="auto"/>
            </w:tcBorders>
            <w:shd w:val="clear" w:color="auto" w:fill="auto"/>
            <w:noWrap/>
            <w:vAlign w:val="bottom"/>
            <w:hideMark/>
          </w:tcPr>
          <w:p w14:paraId="31F6BA77" w14:textId="77777777" w:rsidR="00202D64" w:rsidRPr="005B77DA" w:rsidRDefault="00202D64" w:rsidP="00202D64">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202D64" w:rsidRPr="005B77DA" w14:paraId="0CDD44D4" w14:textId="77777777" w:rsidTr="00202D64">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2C52D48A" w14:textId="77777777" w:rsidR="00202D64" w:rsidRPr="005B77DA" w:rsidRDefault="00202D64" w:rsidP="00202D64">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Teléfono (incluir lada):</w:t>
            </w:r>
          </w:p>
        </w:tc>
        <w:tc>
          <w:tcPr>
            <w:tcW w:w="6237" w:type="dxa"/>
            <w:tcBorders>
              <w:top w:val="nil"/>
              <w:left w:val="nil"/>
              <w:bottom w:val="single" w:sz="4" w:space="0" w:color="auto"/>
              <w:right w:val="single" w:sz="4" w:space="0" w:color="auto"/>
            </w:tcBorders>
            <w:shd w:val="clear" w:color="auto" w:fill="auto"/>
            <w:noWrap/>
            <w:vAlign w:val="bottom"/>
            <w:hideMark/>
          </w:tcPr>
          <w:p w14:paraId="00B0774C" w14:textId="77777777" w:rsidR="00202D64" w:rsidRPr="005B77DA" w:rsidRDefault="00202D64" w:rsidP="00202D64">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202D64" w:rsidRPr="005B77DA" w14:paraId="68B8CE49" w14:textId="77777777" w:rsidTr="00202D64">
        <w:trPr>
          <w:trHeight w:val="391"/>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tcPr>
          <w:p w14:paraId="1FA61E8F" w14:textId="77777777" w:rsidR="00202D64" w:rsidRPr="005B77DA" w:rsidRDefault="00202D64" w:rsidP="00202D64">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Firma:</w:t>
            </w:r>
          </w:p>
        </w:tc>
        <w:tc>
          <w:tcPr>
            <w:tcW w:w="6237" w:type="dxa"/>
            <w:tcBorders>
              <w:top w:val="single" w:sz="4" w:space="0" w:color="auto"/>
              <w:left w:val="nil"/>
              <w:bottom w:val="single" w:sz="4" w:space="0" w:color="auto"/>
              <w:right w:val="single" w:sz="4" w:space="0" w:color="auto"/>
            </w:tcBorders>
            <w:shd w:val="clear" w:color="auto" w:fill="auto"/>
            <w:noWrap/>
            <w:vAlign w:val="bottom"/>
          </w:tcPr>
          <w:p w14:paraId="42EF1300" w14:textId="77777777" w:rsidR="00202D64" w:rsidRPr="005B77DA" w:rsidRDefault="00202D64" w:rsidP="00202D64">
            <w:pPr>
              <w:spacing w:after="0" w:line="240" w:lineRule="auto"/>
              <w:rPr>
                <w:rFonts w:ascii="Noto Sans" w:eastAsia="Times New Roman" w:hAnsi="Noto Sans" w:cs="Noto Sans"/>
                <w:color w:val="000000"/>
                <w:sz w:val="20"/>
                <w:szCs w:val="20"/>
                <w:lang w:eastAsia="es-MX"/>
              </w:rPr>
            </w:pPr>
          </w:p>
        </w:tc>
      </w:tr>
    </w:tbl>
    <w:p w14:paraId="61AB712D" w14:textId="77777777" w:rsidR="00202D64" w:rsidRPr="005B77DA" w:rsidRDefault="00202D64" w:rsidP="00202D64">
      <w:pPr>
        <w:tabs>
          <w:tab w:val="left" w:pos="915"/>
        </w:tabs>
        <w:spacing w:after="0" w:line="240" w:lineRule="auto"/>
        <w:rPr>
          <w:rFonts w:ascii="Noto Sans Black" w:eastAsia="Times New Roman" w:hAnsi="Noto Sans Black" w:cs="Noto Sans Black"/>
          <w:bCs/>
          <w:sz w:val="20"/>
          <w:szCs w:val="20"/>
          <w:lang w:eastAsia="es-MX"/>
        </w:rPr>
      </w:pPr>
      <w:r>
        <w:rPr>
          <w:rFonts w:ascii="Noto Sans Black" w:eastAsia="Times New Roman" w:hAnsi="Noto Sans Black" w:cs="Noto Sans Black"/>
          <w:bCs/>
          <w:sz w:val="20"/>
          <w:szCs w:val="20"/>
          <w:lang w:eastAsia="es-MX"/>
        </w:rPr>
        <w:tab/>
      </w:r>
    </w:p>
    <w:p w14:paraId="1704B4F3" w14:textId="0D2FB789" w:rsidR="00345A4E" w:rsidRDefault="00345A4E" w:rsidP="00FB4705">
      <w:pPr>
        <w:spacing w:line="240" w:lineRule="auto"/>
        <w:contextualSpacing/>
        <w:jc w:val="both"/>
        <w:rPr>
          <w:rFonts w:ascii="Noto Sans" w:eastAsia="Arial" w:hAnsi="Noto Sans" w:cs="Noto Sans"/>
          <w:b/>
          <w:color w:val="691C20"/>
          <w:sz w:val="20"/>
          <w:szCs w:val="20"/>
          <w:lang w:eastAsia="es-MX"/>
        </w:rPr>
      </w:pPr>
    </w:p>
    <w:p w14:paraId="1FFF9B42" w14:textId="49102877" w:rsidR="00202D64" w:rsidRPr="005B77DA" w:rsidRDefault="00202D64" w:rsidP="00FB4705">
      <w:pPr>
        <w:spacing w:line="240" w:lineRule="auto"/>
        <w:contextualSpacing/>
        <w:jc w:val="both"/>
        <w:rPr>
          <w:rFonts w:ascii="Noto Sans" w:eastAsia="Arial" w:hAnsi="Noto Sans" w:cs="Noto Sans"/>
          <w:b/>
          <w:color w:val="691C20"/>
          <w:sz w:val="20"/>
          <w:szCs w:val="20"/>
          <w:lang w:eastAsia="es-MX"/>
        </w:rPr>
      </w:pPr>
    </w:p>
    <w:p w14:paraId="18F42E71" w14:textId="405E587F" w:rsidR="008D2A4C" w:rsidRPr="005B77DA" w:rsidRDefault="00FB4705" w:rsidP="00487256">
      <w:pPr>
        <w:spacing w:line="240" w:lineRule="auto"/>
        <w:jc w:val="both"/>
        <w:rPr>
          <w:rFonts w:ascii="Noto Sans" w:eastAsia="Arial" w:hAnsi="Noto Sans" w:cs="Noto Sans"/>
          <w:b/>
          <w:color w:val="691C20"/>
          <w:sz w:val="20"/>
          <w:szCs w:val="20"/>
          <w:lang w:eastAsia="es-MX"/>
        </w:rPr>
      </w:pPr>
      <w:r w:rsidRPr="005B77DA">
        <w:rPr>
          <w:rFonts w:ascii="Noto Sans" w:eastAsia="Arial" w:hAnsi="Noto Sans" w:cs="Noto Sans"/>
          <w:b/>
          <w:color w:val="691C20"/>
          <w:sz w:val="20"/>
          <w:szCs w:val="20"/>
          <w:lang w:eastAsia="es-MX"/>
        </w:rPr>
        <w:t xml:space="preserve">SEÑALE EL </w:t>
      </w:r>
      <w:r w:rsidR="008D2A4C" w:rsidRPr="005B77DA">
        <w:rPr>
          <w:rFonts w:ascii="Noto Sans" w:eastAsia="Arial" w:hAnsi="Noto Sans" w:cs="Noto Sans"/>
          <w:b/>
          <w:color w:val="691C20"/>
          <w:sz w:val="20"/>
          <w:szCs w:val="20"/>
          <w:lang w:eastAsia="es-MX"/>
        </w:rPr>
        <w:t xml:space="preserve">MOTIVO DE SUSTITUCIÓN: </w:t>
      </w:r>
    </w:p>
    <w:tbl>
      <w:tblPr>
        <w:tblW w:w="8788" w:type="dxa"/>
        <w:tblLook w:val="01E0" w:firstRow="1" w:lastRow="1" w:firstColumn="1" w:lastColumn="1" w:noHBand="0" w:noVBand="0"/>
      </w:tblPr>
      <w:tblGrid>
        <w:gridCol w:w="4253"/>
        <w:gridCol w:w="283"/>
        <w:gridCol w:w="4252"/>
      </w:tblGrid>
      <w:tr w:rsidR="008D2A4C" w:rsidRPr="005B77DA" w14:paraId="37150ECB" w14:textId="77777777" w:rsidTr="00B41242">
        <w:tc>
          <w:tcPr>
            <w:tcW w:w="4253" w:type="dxa"/>
            <w:tcBorders>
              <w:top w:val="single" w:sz="4" w:space="0" w:color="auto"/>
              <w:left w:val="single" w:sz="4" w:space="0" w:color="auto"/>
              <w:bottom w:val="single" w:sz="4" w:space="0" w:color="000000"/>
              <w:right w:val="single" w:sz="4" w:space="0" w:color="auto"/>
            </w:tcBorders>
            <w:vAlign w:val="center"/>
          </w:tcPr>
          <w:p w14:paraId="0B513CB3" w14:textId="5E811C2B" w:rsidR="008D2A4C" w:rsidRPr="005B77DA" w:rsidRDefault="003F38A2" w:rsidP="00B41242">
            <w:pPr>
              <w:jc w:val="both"/>
              <w:rPr>
                <w:rFonts w:ascii="Noto Sans" w:hAnsi="Noto Sans" w:cs="Noto Sans"/>
                <w:sz w:val="20"/>
                <w:szCs w:val="20"/>
              </w:rPr>
            </w:pPr>
            <w:r w:rsidRPr="005B77DA">
              <w:rPr>
                <w:rFonts w:ascii="Noto Sans" w:hAnsi="Noto Sans" w:cs="Noto Sans"/>
                <w:sz w:val="20"/>
                <w:szCs w:val="20"/>
              </w:rPr>
              <w:t>Separación voluntaria, mediante escrito libre dirigido a los miembros del Comité (se anexa escrito)</w:t>
            </w:r>
          </w:p>
        </w:tc>
        <w:tc>
          <w:tcPr>
            <w:tcW w:w="283" w:type="dxa"/>
            <w:tcBorders>
              <w:left w:val="single" w:sz="4" w:space="0" w:color="auto"/>
              <w:right w:val="single" w:sz="4" w:space="0" w:color="auto"/>
            </w:tcBorders>
            <w:vAlign w:val="center"/>
          </w:tcPr>
          <w:p w14:paraId="46925F17" w14:textId="77777777" w:rsidR="008D2A4C" w:rsidRPr="005B77DA" w:rsidRDefault="008D2A4C" w:rsidP="00B41242">
            <w:pPr>
              <w:rPr>
                <w:rFonts w:ascii="Noto Sans" w:hAnsi="Noto Sans" w:cs="Noto Sans"/>
                <w:sz w:val="20"/>
                <w:szCs w:val="20"/>
              </w:rPr>
            </w:pPr>
          </w:p>
        </w:tc>
        <w:tc>
          <w:tcPr>
            <w:tcW w:w="4252" w:type="dxa"/>
            <w:tcBorders>
              <w:top w:val="single" w:sz="4" w:space="0" w:color="auto"/>
              <w:left w:val="single" w:sz="4" w:space="0" w:color="auto"/>
              <w:bottom w:val="single" w:sz="4" w:space="0" w:color="000000"/>
              <w:right w:val="single" w:sz="4" w:space="0" w:color="auto"/>
            </w:tcBorders>
            <w:vAlign w:val="center"/>
          </w:tcPr>
          <w:p w14:paraId="7856DACE" w14:textId="145F63A5" w:rsidR="008D2A4C" w:rsidRPr="005B77DA" w:rsidRDefault="008F483B" w:rsidP="00B41242">
            <w:pPr>
              <w:jc w:val="both"/>
              <w:rPr>
                <w:rFonts w:ascii="Noto Sans" w:hAnsi="Noto Sans" w:cs="Noto Sans"/>
                <w:sz w:val="20"/>
                <w:szCs w:val="20"/>
              </w:rPr>
            </w:pPr>
            <w:r w:rsidRPr="005B77DA">
              <w:rPr>
                <w:rFonts w:ascii="Noto Sans" w:hAnsi="Noto Sans" w:cs="Noto Sans"/>
                <w:sz w:val="20"/>
                <w:szCs w:val="20"/>
              </w:rPr>
              <w:t>Acuerdo de la mayoría de la</w:t>
            </w:r>
            <w:r w:rsidR="008D2A4C" w:rsidRPr="005B77DA">
              <w:rPr>
                <w:rFonts w:ascii="Noto Sans" w:hAnsi="Noto Sans" w:cs="Noto Sans"/>
                <w:sz w:val="20"/>
                <w:szCs w:val="20"/>
              </w:rPr>
              <w:t>s</w:t>
            </w:r>
            <w:r w:rsidRPr="005B77DA">
              <w:rPr>
                <w:rFonts w:ascii="Noto Sans" w:hAnsi="Noto Sans" w:cs="Noto Sans"/>
                <w:sz w:val="20"/>
                <w:szCs w:val="20"/>
              </w:rPr>
              <w:t xml:space="preserve"> personas beneficiaria</w:t>
            </w:r>
            <w:r w:rsidR="008D2A4C" w:rsidRPr="005B77DA">
              <w:rPr>
                <w:rFonts w:ascii="Noto Sans" w:hAnsi="Noto Sans" w:cs="Noto Sans"/>
                <w:sz w:val="20"/>
                <w:szCs w:val="20"/>
              </w:rPr>
              <w:t>s del programa (se</w:t>
            </w:r>
            <w:r w:rsidR="00E25B56" w:rsidRPr="005B77DA">
              <w:rPr>
                <w:rFonts w:ascii="Noto Sans" w:hAnsi="Noto Sans" w:cs="Noto Sans"/>
                <w:sz w:val="20"/>
                <w:szCs w:val="20"/>
              </w:rPr>
              <w:t xml:space="preserve"> anexa</w:t>
            </w:r>
            <w:r w:rsidR="008D2A4C" w:rsidRPr="005B77DA">
              <w:rPr>
                <w:rFonts w:ascii="Noto Sans" w:hAnsi="Noto Sans" w:cs="Noto Sans"/>
                <w:sz w:val="20"/>
                <w:szCs w:val="20"/>
              </w:rPr>
              <w:t xml:space="preserve"> </w:t>
            </w:r>
            <w:r w:rsidR="00E25B56" w:rsidRPr="005B77DA">
              <w:rPr>
                <w:rFonts w:ascii="Noto Sans" w:hAnsi="Noto Sans" w:cs="Noto Sans"/>
                <w:sz w:val="20"/>
                <w:szCs w:val="20"/>
              </w:rPr>
              <w:t>minuta</w:t>
            </w:r>
            <w:r w:rsidR="008D2A4C" w:rsidRPr="005B77DA">
              <w:rPr>
                <w:rFonts w:ascii="Noto Sans" w:hAnsi="Noto Sans" w:cs="Noto Sans"/>
                <w:sz w:val="20"/>
                <w:szCs w:val="20"/>
              </w:rPr>
              <w:t>)</w:t>
            </w:r>
          </w:p>
        </w:tc>
      </w:tr>
      <w:tr w:rsidR="00B41242" w:rsidRPr="005B77DA" w14:paraId="28F955A9" w14:textId="77777777" w:rsidTr="00B41242">
        <w:trPr>
          <w:trHeight w:val="84"/>
        </w:trPr>
        <w:tc>
          <w:tcPr>
            <w:tcW w:w="4253" w:type="dxa"/>
            <w:tcBorders>
              <w:top w:val="single" w:sz="4" w:space="0" w:color="000000"/>
              <w:bottom w:val="single" w:sz="4" w:space="0" w:color="000000"/>
            </w:tcBorders>
            <w:vAlign w:val="center"/>
          </w:tcPr>
          <w:p w14:paraId="7CC8ACF0" w14:textId="77777777" w:rsidR="00B41242" w:rsidRPr="005B77DA" w:rsidRDefault="00B41242" w:rsidP="00B41242">
            <w:pPr>
              <w:pStyle w:val="Sinespaciado"/>
              <w:rPr>
                <w:rFonts w:ascii="Noto Sans" w:hAnsi="Noto Sans" w:cs="Noto Sans"/>
              </w:rPr>
            </w:pPr>
          </w:p>
        </w:tc>
        <w:tc>
          <w:tcPr>
            <w:tcW w:w="283" w:type="dxa"/>
            <w:vAlign w:val="center"/>
          </w:tcPr>
          <w:p w14:paraId="399F635B" w14:textId="77777777" w:rsidR="00B41242" w:rsidRPr="005B77DA" w:rsidRDefault="00B41242" w:rsidP="00B41242">
            <w:pPr>
              <w:pStyle w:val="Sinespaciado"/>
              <w:rPr>
                <w:rFonts w:ascii="Noto Sans" w:hAnsi="Noto Sans" w:cs="Noto Sans"/>
              </w:rPr>
            </w:pPr>
          </w:p>
        </w:tc>
        <w:tc>
          <w:tcPr>
            <w:tcW w:w="4252" w:type="dxa"/>
            <w:tcBorders>
              <w:top w:val="single" w:sz="4" w:space="0" w:color="000000"/>
              <w:bottom w:val="single" w:sz="4" w:space="0" w:color="000000"/>
            </w:tcBorders>
            <w:vAlign w:val="center"/>
          </w:tcPr>
          <w:p w14:paraId="32B370C0" w14:textId="77777777" w:rsidR="00B41242" w:rsidRPr="005B77DA" w:rsidRDefault="00B41242" w:rsidP="00B41242">
            <w:pPr>
              <w:pStyle w:val="Sinespaciado"/>
              <w:rPr>
                <w:rFonts w:ascii="Noto Sans" w:hAnsi="Noto Sans" w:cs="Noto Sans"/>
              </w:rPr>
            </w:pPr>
          </w:p>
        </w:tc>
      </w:tr>
      <w:tr w:rsidR="008D2A4C" w:rsidRPr="005B77DA" w14:paraId="71F00AD9" w14:textId="77777777" w:rsidTr="00B41242">
        <w:tc>
          <w:tcPr>
            <w:tcW w:w="4253" w:type="dxa"/>
            <w:tcBorders>
              <w:top w:val="single" w:sz="4" w:space="0" w:color="000000"/>
              <w:left w:val="single" w:sz="4" w:space="0" w:color="auto"/>
              <w:bottom w:val="single" w:sz="4" w:space="0" w:color="000000"/>
              <w:right w:val="single" w:sz="4" w:space="0" w:color="auto"/>
            </w:tcBorders>
            <w:vAlign w:val="center"/>
          </w:tcPr>
          <w:p w14:paraId="7DD11396" w14:textId="2CD7CB7E" w:rsidR="008D2A4C" w:rsidRPr="005B77DA" w:rsidRDefault="003F38A2" w:rsidP="00B41242">
            <w:pPr>
              <w:rPr>
                <w:rFonts w:ascii="Noto Sans" w:hAnsi="Noto Sans" w:cs="Noto Sans"/>
                <w:sz w:val="20"/>
                <w:szCs w:val="20"/>
              </w:rPr>
            </w:pPr>
            <w:r w:rsidRPr="005B77DA">
              <w:rPr>
                <w:rFonts w:ascii="Noto Sans" w:hAnsi="Noto Sans" w:cs="Noto Sans"/>
                <w:sz w:val="20"/>
                <w:szCs w:val="20"/>
              </w:rPr>
              <w:t>Muerte de la persona integrante</w:t>
            </w:r>
          </w:p>
        </w:tc>
        <w:tc>
          <w:tcPr>
            <w:tcW w:w="283" w:type="dxa"/>
            <w:tcBorders>
              <w:left w:val="single" w:sz="4" w:space="0" w:color="auto"/>
              <w:right w:val="single" w:sz="4" w:space="0" w:color="auto"/>
            </w:tcBorders>
            <w:vAlign w:val="center"/>
          </w:tcPr>
          <w:p w14:paraId="58E9503C" w14:textId="77777777" w:rsidR="008D2A4C" w:rsidRPr="005B77DA" w:rsidRDefault="008D2A4C" w:rsidP="00B41242">
            <w:pPr>
              <w:rPr>
                <w:rFonts w:ascii="Noto Sans" w:hAnsi="Noto Sans" w:cs="Noto Sans"/>
                <w:sz w:val="20"/>
                <w:szCs w:val="20"/>
              </w:rPr>
            </w:pPr>
          </w:p>
        </w:tc>
        <w:tc>
          <w:tcPr>
            <w:tcW w:w="4252" w:type="dxa"/>
            <w:tcBorders>
              <w:top w:val="single" w:sz="4" w:space="0" w:color="000000"/>
              <w:left w:val="single" w:sz="4" w:space="0" w:color="auto"/>
              <w:bottom w:val="single" w:sz="4" w:space="0" w:color="000000"/>
              <w:right w:val="single" w:sz="4" w:space="0" w:color="auto"/>
            </w:tcBorders>
            <w:vAlign w:val="center"/>
          </w:tcPr>
          <w:p w14:paraId="09B7F99F" w14:textId="1A229044" w:rsidR="008D2A4C" w:rsidRPr="005B77DA" w:rsidRDefault="008D2A4C" w:rsidP="00B41242">
            <w:pPr>
              <w:jc w:val="both"/>
              <w:rPr>
                <w:rFonts w:ascii="Noto Sans" w:hAnsi="Noto Sans" w:cs="Noto Sans"/>
                <w:sz w:val="20"/>
                <w:szCs w:val="20"/>
              </w:rPr>
            </w:pPr>
            <w:r w:rsidRPr="005B77DA">
              <w:rPr>
                <w:rFonts w:ascii="Noto Sans" w:hAnsi="Noto Sans" w:cs="Noto Sans"/>
                <w:sz w:val="20"/>
                <w:szCs w:val="20"/>
              </w:rPr>
              <w:t>Pérdida del carácter de</w:t>
            </w:r>
            <w:r w:rsidR="008F483B" w:rsidRPr="005B77DA">
              <w:rPr>
                <w:rFonts w:ascii="Noto Sans" w:hAnsi="Noto Sans" w:cs="Noto Sans"/>
                <w:sz w:val="20"/>
                <w:szCs w:val="20"/>
              </w:rPr>
              <w:t xml:space="preserve"> persona beneficiaria</w:t>
            </w:r>
            <w:r w:rsidRPr="005B77DA">
              <w:rPr>
                <w:rFonts w:ascii="Noto Sans" w:hAnsi="Noto Sans" w:cs="Noto Sans"/>
                <w:sz w:val="20"/>
                <w:szCs w:val="20"/>
              </w:rPr>
              <w:t xml:space="preserve"> del programa</w:t>
            </w:r>
          </w:p>
        </w:tc>
      </w:tr>
      <w:tr w:rsidR="00B41242" w:rsidRPr="005B77DA" w14:paraId="1AC42EF7" w14:textId="77777777" w:rsidTr="00B41242">
        <w:tc>
          <w:tcPr>
            <w:tcW w:w="4253" w:type="dxa"/>
            <w:tcBorders>
              <w:top w:val="single" w:sz="4" w:space="0" w:color="000000"/>
              <w:bottom w:val="single" w:sz="4" w:space="0" w:color="000000"/>
            </w:tcBorders>
            <w:vAlign w:val="center"/>
          </w:tcPr>
          <w:p w14:paraId="3A48DCDF" w14:textId="77777777" w:rsidR="00B41242" w:rsidRPr="005B77DA" w:rsidRDefault="00B41242" w:rsidP="00B41242">
            <w:pPr>
              <w:pStyle w:val="Sinespaciado"/>
              <w:rPr>
                <w:rFonts w:ascii="Noto Sans" w:hAnsi="Noto Sans" w:cs="Noto Sans"/>
              </w:rPr>
            </w:pPr>
          </w:p>
        </w:tc>
        <w:tc>
          <w:tcPr>
            <w:tcW w:w="283" w:type="dxa"/>
            <w:vAlign w:val="center"/>
          </w:tcPr>
          <w:p w14:paraId="184E3713" w14:textId="77777777" w:rsidR="00B41242" w:rsidRPr="005B77DA" w:rsidRDefault="00B41242" w:rsidP="00B41242">
            <w:pPr>
              <w:pStyle w:val="Sinespaciado"/>
              <w:rPr>
                <w:rFonts w:ascii="Noto Sans" w:hAnsi="Noto Sans" w:cs="Noto Sans"/>
              </w:rPr>
            </w:pPr>
          </w:p>
        </w:tc>
        <w:tc>
          <w:tcPr>
            <w:tcW w:w="4252" w:type="dxa"/>
            <w:tcBorders>
              <w:top w:val="single" w:sz="4" w:space="0" w:color="000000"/>
              <w:bottom w:val="single" w:sz="4" w:space="0" w:color="000000"/>
            </w:tcBorders>
            <w:vAlign w:val="center"/>
          </w:tcPr>
          <w:p w14:paraId="0BA38223" w14:textId="77777777" w:rsidR="00B41242" w:rsidRPr="005B77DA" w:rsidRDefault="00B41242" w:rsidP="00B41242">
            <w:pPr>
              <w:pStyle w:val="Sinespaciado"/>
              <w:rPr>
                <w:rFonts w:ascii="Noto Sans" w:hAnsi="Noto Sans" w:cs="Noto Sans"/>
              </w:rPr>
            </w:pPr>
          </w:p>
        </w:tc>
      </w:tr>
      <w:tr w:rsidR="008D2A4C" w:rsidRPr="005B77DA" w14:paraId="30D8A985" w14:textId="77777777" w:rsidTr="00B41242">
        <w:tc>
          <w:tcPr>
            <w:tcW w:w="4253" w:type="dxa"/>
            <w:tcBorders>
              <w:top w:val="single" w:sz="4" w:space="0" w:color="000000"/>
              <w:left w:val="single" w:sz="4" w:space="0" w:color="auto"/>
              <w:bottom w:val="single" w:sz="4" w:space="0" w:color="auto"/>
              <w:right w:val="single" w:sz="4" w:space="0" w:color="auto"/>
            </w:tcBorders>
            <w:vAlign w:val="center"/>
          </w:tcPr>
          <w:p w14:paraId="2D6C8C70" w14:textId="3B0530BC" w:rsidR="008D2A4C" w:rsidRPr="005B77DA" w:rsidRDefault="008D2A4C" w:rsidP="00B41242">
            <w:pPr>
              <w:jc w:val="both"/>
              <w:rPr>
                <w:rFonts w:ascii="Noto Sans" w:hAnsi="Noto Sans" w:cs="Noto Sans"/>
                <w:sz w:val="20"/>
                <w:szCs w:val="20"/>
              </w:rPr>
            </w:pPr>
            <w:r w:rsidRPr="005B77DA">
              <w:rPr>
                <w:rFonts w:ascii="Noto Sans" w:hAnsi="Noto Sans" w:cs="Noto Sans"/>
                <w:sz w:val="20"/>
                <w:szCs w:val="20"/>
              </w:rPr>
              <w:t xml:space="preserve">Acuerdo del Comité </w:t>
            </w:r>
            <w:r w:rsidR="00E25B56" w:rsidRPr="005B77DA">
              <w:rPr>
                <w:rFonts w:ascii="Noto Sans" w:hAnsi="Noto Sans" w:cs="Noto Sans"/>
                <w:sz w:val="20"/>
                <w:szCs w:val="20"/>
              </w:rPr>
              <w:t xml:space="preserve">tomado </w:t>
            </w:r>
            <w:r w:rsidRPr="005B77DA">
              <w:rPr>
                <w:rFonts w:ascii="Noto Sans" w:hAnsi="Noto Sans" w:cs="Noto Sans"/>
                <w:sz w:val="20"/>
                <w:szCs w:val="20"/>
              </w:rPr>
              <w:t>por ma</w:t>
            </w:r>
            <w:r w:rsidR="00E25B56" w:rsidRPr="005B77DA">
              <w:rPr>
                <w:rFonts w:ascii="Noto Sans" w:hAnsi="Noto Sans" w:cs="Noto Sans"/>
                <w:sz w:val="20"/>
                <w:szCs w:val="20"/>
              </w:rPr>
              <w:t>yoría de votos (se anexa minuta</w:t>
            </w:r>
            <w:r w:rsidRPr="005B77DA">
              <w:rPr>
                <w:rFonts w:ascii="Noto Sans" w:hAnsi="Noto Sans" w:cs="Noto Sans"/>
                <w:sz w:val="20"/>
                <w:szCs w:val="20"/>
              </w:rPr>
              <w:t>)</w:t>
            </w:r>
          </w:p>
        </w:tc>
        <w:tc>
          <w:tcPr>
            <w:tcW w:w="283" w:type="dxa"/>
            <w:tcBorders>
              <w:left w:val="single" w:sz="4" w:space="0" w:color="auto"/>
              <w:right w:val="single" w:sz="4" w:space="0" w:color="auto"/>
            </w:tcBorders>
            <w:vAlign w:val="center"/>
          </w:tcPr>
          <w:p w14:paraId="38546FB1" w14:textId="77777777" w:rsidR="008D2A4C" w:rsidRPr="005B77DA" w:rsidRDefault="008D2A4C" w:rsidP="00B41242">
            <w:pPr>
              <w:rPr>
                <w:rFonts w:ascii="Noto Sans" w:hAnsi="Noto Sans" w:cs="Noto Sans"/>
                <w:sz w:val="20"/>
                <w:szCs w:val="20"/>
              </w:rPr>
            </w:pPr>
          </w:p>
        </w:tc>
        <w:tc>
          <w:tcPr>
            <w:tcW w:w="4252" w:type="dxa"/>
            <w:tcBorders>
              <w:top w:val="single" w:sz="4" w:space="0" w:color="000000"/>
              <w:left w:val="single" w:sz="4" w:space="0" w:color="auto"/>
              <w:bottom w:val="single" w:sz="4" w:space="0" w:color="auto"/>
              <w:right w:val="single" w:sz="4" w:space="0" w:color="auto"/>
            </w:tcBorders>
            <w:vAlign w:val="center"/>
          </w:tcPr>
          <w:p w14:paraId="1A4DAC53" w14:textId="4FE5F9A2" w:rsidR="008D2A4C" w:rsidRPr="005B77DA" w:rsidRDefault="00B41242" w:rsidP="00B41242">
            <w:pPr>
              <w:rPr>
                <w:rFonts w:ascii="Noto Sans" w:hAnsi="Noto Sans" w:cs="Noto Sans"/>
                <w:sz w:val="20"/>
                <w:szCs w:val="20"/>
              </w:rPr>
            </w:pPr>
            <w:r w:rsidRPr="005B77DA">
              <w:rPr>
                <w:rFonts w:ascii="Noto Sans" w:hAnsi="Noto Sans" w:cs="Noto Sans"/>
                <w:sz w:val="20"/>
                <w:szCs w:val="20"/>
              </w:rPr>
              <w:t>Otra</w:t>
            </w:r>
            <w:r w:rsidR="008D2A4C" w:rsidRPr="005B77DA">
              <w:rPr>
                <w:rFonts w:ascii="Noto Sans" w:hAnsi="Noto Sans" w:cs="Noto Sans"/>
                <w:sz w:val="20"/>
                <w:szCs w:val="20"/>
              </w:rPr>
              <w:t xml:space="preserve"> </w:t>
            </w:r>
            <w:r w:rsidRPr="005B77DA">
              <w:rPr>
                <w:rFonts w:ascii="Noto Sans" w:hAnsi="Noto Sans" w:cs="Noto Sans"/>
                <w:sz w:val="20"/>
                <w:szCs w:val="20"/>
              </w:rPr>
              <w:t>(</w:t>
            </w:r>
            <w:r w:rsidR="008D2A4C" w:rsidRPr="005B77DA">
              <w:rPr>
                <w:rFonts w:ascii="Noto Sans" w:hAnsi="Noto Sans" w:cs="Noto Sans"/>
                <w:sz w:val="20"/>
                <w:szCs w:val="20"/>
              </w:rPr>
              <w:t>Especifique</w:t>
            </w:r>
            <w:r w:rsidRPr="005B77DA">
              <w:rPr>
                <w:rFonts w:ascii="Noto Sans" w:hAnsi="Noto Sans" w:cs="Noto Sans"/>
                <w:sz w:val="20"/>
                <w:szCs w:val="20"/>
              </w:rPr>
              <w:t>)</w:t>
            </w:r>
          </w:p>
        </w:tc>
      </w:tr>
    </w:tbl>
    <w:p w14:paraId="180B2F41" w14:textId="0D4BD222" w:rsidR="008F483B" w:rsidRPr="005B77DA" w:rsidRDefault="008F483B" w:rsidP="00487256">
      <w:pPr>
        <w:spacing w:line="240" w:lineRule="auto"/>
        <w:jc w:val="both"/>
        <w:rPr>
          <w:rFonts w:ascii="Noto Sans" w:eastAsia="Arial" w:hAnsi="Noto Sans" w:cs="Noto Sans"/>
          <w:b/>
          <w:color w:val="691C20"/>
          <w:sz w:val="20"/>
          <w:szCs w:val="20"/>
          <w:highlight w:val="yellow"/>
          <w:lang w:eastAsia="es-MX"/>
        </w:rPr>
      </w:pPr>
    </w:p>
    <w:tbl>
      <w:tblPr>
        <w:tblStyle w:val="Tablaconcuadrcula"/>
        <w:tblW w:w="0" w:type="auto"/>
        <w:tblLook w:val="04A0" w:firstRow="1" w:lastRow="0" w:firstColumn="1" w:lastColumn="0" w:noHBand="0" w:noVBand="1"/>
      </w:tblPr>
      <w:tblGrid>
        <w:gridCol w:w="8828"/>
      </w:tblGrid>
      <w:tr w:rsidR="008F483B" w:rsidRPr="005B77DA" w14:paraId="36D1E703" w14:textId="77777777" w:rsidTr="00C17CD6">
        <w:tc>
          <w:tcPr>
            <w:tcW w:w="8828" w:type="dxa"/>
          </w:tcPr>
          <w:p w14:paraId="0360E22F" w14:textId="7D824F18" w:rsidR="008F483B" w:rsidRPr="005B77DA" w:rsidRDefault="008F483B" w:rsidP="008F483B">
            <w:pPr>
              <w:rPr>
                <w:rFonts w:ascii="Noto Sans" w:eastAsia="Calibri" w:hAnsi="Noto Sans" w:cs="Noto Sans"/>
                <w:b/>
                <w:sz w:val="20"/>
                <w:szCs w:val="20"/>
                <w:lang w:eastAsia="es-MX"/>
              </w:rPr>
            </w:pPr>
            <w:r w:rsidRPr="005B77DA">
              <w:rPr>
                <w:rFonts w:ascii="Noto Sans" w:eastAsia="Calibri" w:hAnsi="Noto Sans" w:cs="Noto Sans"/>
                <w:b/>
                <w:sz w:val="20"/>
                <w:szCs w:val="20"/>
                <w:lang w:eastAsia="es-MX"/>
              </w:rPr>
              <w:t>Datos de la persona servidora pública que apoya en el proceso de sustitución del Comité</w:t>
            </w:r>
          </w:p>
        </w:tc>
      </w:tr>
      <w:tr w:rsidR="008F483B" w:rsidRPr="005B77DA" w14:paraId="42C0817B" w14:textId="77777777" w:rsidTr="00C17CD6">
        <w:tc>
          <w:tcPr>
            <w:tcW w:w="8828" w:type="dxa"/>
          </w:tcPr>
          <w:p w14:paraId="2D9831F0" w14:textId="77777777" w:rsidR="008F483B" w:rsidRPr="005B77DA" w:rsidRDefault="008F483B" w:rsidP="00C17CD6">
            <w:pPr>
              <w:rPr>
                <w:rFonts w:ascii="Noto Sans" w:eastAsia="Calibri" w:hAnsi="Noto Sans" w:cs="Noto Sans"/>
                <w:b/>
                <w:sz w:val="20"/>
                <w:szCs w:val="20"/>
                <w:lang w:eastAsia="es-MX"/>
              </w:rPr>
            </w:pPr>
            <w:r w:rsidRPr="005B77DA">
              <w:rPr>
                <w:rFonts w:ascii="Noto Sans" w:eastAsia="Calibri" w:hAnsi="Noto Sans" w:cs="Noto Sans"/>
                <w:b/>
                <w:sz w:val="20"/>
                <w:szCs w:val="20"/>
                <w:lang w:eastAsia="es-MX"/>
              </w:rPr>
              <w:t>Nombre:</w:t>
            </w:r>
          </w:p>
        </w:tc>
      </w:tr>
      <w:tr w:rsidR="008F483B" w:rsidRPr="005B77DA" w14:paraId="5F293307" w14:textId="77777777" w:rsidTr="00C17CD6">
        <w:tc>
          <w:tcPr>
            <w:tcW w:w="8828" w:type="dxa"/>
          </w:tcPr>
          <w:p w14:paraId="6E34157C" w14:textId="77777777" w:rsidR="008F483B" w:rsidRPr="005B77DA" w:rsidRDefault="008F483B" w:rsidP="00C17CD6">
            <w:pPr>
              <w:rPr>
                <w:rFonts w:ascii="Noto Sans" w:eastAsia="Calibri" w:hAnsi="Noto Sans" w:cs="Noto Sans"/>
                <w:b/>
                <w:sz w:val="20"/>
                <w:szCs w:val="20"/>
                <w:lang w:eastAsia="es-MX"/>
              </w:rPr>
            </w:pPr>
            <w:r w:rsidRPr="005B77DA">
              <w:rPr>
                <w:rFonts w:ascii="Noto Sans" w:eastAsia="Calibri" w:hAnsi="Noto Sans" w:cs="Noto Sans"/>
                <w:b/>
                <w:sz w:val="20"/>
                <w:szCs w:val="20"/>
                <w:lang w:eastAsia="es-MX"/>
              </w:rPr>
              <w:t>Cargo:</w:t>
            </w:r>
          </w:p>
        </w:tc>
      </w:tr>
      <w:tr w:rsidR="008F483B" w:rsidRPr="005B77DA" w14:paraId="2E299BD4" w14:textId="77777777" w:rsidTr="00C17CD6">
        <w:tc>
          <w:tcPr>
            <w:tcW w:w="8828" w:type="dxa"/>
          </w:tcPr>
          <w:p w14:paraId="4A976C7C" w14:textId="77777777" w:rsidR="008F483B" w:rsidRPr="005B77DA" w:rsidRDefault="008F483B" w:rsidP="00C17CD6">
            <w:pPr>
              <w:rPr>
                <w:rFonts w:ascii="Noto Sans" w:eastAsia="Calibri" w:hAnsi="Noto Sans" w:cs="Noto Sans"/>
                <w:b/>
                <w:sz w:val="20"/>
                <w:szCs w:val="20"/>
                <w:lang w:eastAsia="es-MX"/>
              </w:rPr>
            </w:pPr>
            <w:r w:rsidRPr="005B77DA">
              <w:rPr>
                <w:rFonts w:ascii="Noto Sans" w:eastAsia="Calibri" w:hAnsi="Noto Sans" w:cs="Noto Sans"/>
                <w:b/>
                <w:sz w:val="20"/>
                <w:szCs w:val="20"/>
                <w:lang w:eastAsia="es-MX"/>
              </w:rPr>
              <w:t xml:space="preserve">Firma </w:t>
            </w:r>
          </w:p>
        </w:tc>
      </w:tr>
    </w:tbl>
    <w:p w14:paraId="7E550B89" w14:textId="7A31DE9B" w:rsidR="008F483B" w:rsidRPr="005B77DA" w:rsidRDefault="008F483B" w:rsidP="008F483B">
      <w:pPr>
        <w:spacing w:line="240" w:lineRule="auto"/>
        <w:ind w:firstLine="708"/>
        <w:jc w:val="both"/>
        <w:rPr>
          <w:rFonts w:ascii="Noto Sans" w:eastAsia="Arial" w:hAnsi="Noto Sans" w:cs="Noto Sans"/>
          <w:b/>
          <w:color w:val="691C20"/>
          <w:sz w:val="20"/>
          <w:szCs w:val="20"/>
          <w:highlight w:val="yellow"/>
          <w:lang w:eastAsia="es-MX"/>
        </w:rPr>
      </w:pPr>
    </w:p>
    <w:p w14:paraId="01966AE9" w14:textId="77777777" w:rsidR="00202D64" w:rsidRDefault="00202D64" w:rsidP="00610FD9">
      <w:pPr>
        <w:spacing w:line="276" w:lineRule="auto"/>
        <w:jc w:val="center"/>
        <w:rPr>
          <w:rFonts w:ascii="Noto Sans" w:hAnsi="Noto Sans" w:cs="Noto Sans"/>
          <w:b/>
          <w:sz w:val="20"/>
          <w:szCs w:val="20"/>
        </w:rPr>
      </w:pPr>
    </w:p>
    <w:p w14:paraId="6BCBB259" w14:textId="77777777" w:rsidR="00202D64" w:rsidRDefault="00202D64" w:rsidP="00610FD9">
      <w:pPr>
        <w:spacing w:line="276" w:lineRule="auto"/>
        <w:jc w:val="center"/>
        <w:rPr>
          <w:rFonts w:ascii="Noto Sans" w:hAnsi="Noto Sans" w:cs="Noto Sans"/>
          <w:b/>
          <w:sz w:val="20"/>
          <w:szCs w:val="20"/>
        </w:rPr>
      </w:pPr>
    </w:p>
    <w:p w14:paraId="3029CE67" w14:textId="77777777" w:rsidR="00202D64" w:rsidRDefault="00202D64" w:rsidP="00610FD9">
      <w:pPr>
        <w:spacing w:line="276" w:lineRule="auto"/>
        <w:jc w:val="center"/>
        <w:rPr>
          <w:rFonts w:ascii="Noto Sans" w:hAnsi="Noto Sans" w:cs="Noto Sans"/>
          <w:b/>
          <w:sz w:val="20"/>
          <w:szCs w:val="20"/>
        </w:rPr>
      </w:pPr>
    </w:p>
    <w:p w14:paraId="06B768AE" w14:textId="77777777" w:rsidR="00202D64" w:rsidRDefault="00202D64" w:rsidP="00610FD9">
      <w:pPr>
        <w:spacing w:line="276" w:lineRule="auto"/>
        <w:jc w:val="center"/>
        <w:rPr>
          <w:rFonts w:ascii="Noto Sans" w:hAnsi="Noto Sans" w:cs="Noto Sans"/>
          <w:b/>
          <w:sz w:val="20"/>
          <w:szCs w:val="20"/>
        </w:rPr>
      </w:pPr>
    </w:p>
    <w:p w14:paraId="002A5EF3" w14:textId="77777777" w:rsidR="00202D64" w:rsidRDefault="00202D64" w:rsidP="00610FD9">
      <w:pPr>
        <w:spacing w:line="276" w:lineRule="auto"/>
        <w:jc w:val="center"/>
        <w:rPr>
          <w:rFonts w:ascii="Noto Sans" w:hAnsi="Noto Sans" w:cs="Noto Sans"/>
          <w:b/>
          <w:sz w:val="20"/>
          <w:szCs w:val="20"/>
        </w:rPr>
      </w:pPr>
    </w:p>
    <w:p w14:paraId="4FC582A0" w14:textId="77777777" w:rsidR="00202D64" w:rsidRDefault="00202D64" w:rsidP="00610FD9">
      <w:pPr>
        <w:spacing w:line="276" w:lineRule="auto"/>
        <w:jc w:val="center"/>
        <w:rPr>
          <w:rFonts w:ascii="Noto Sans" w:hAnsi="Noto Sans" w:cs="Noto Sans"/>
          <w:b/>
          <w:sz w:val="20"/>
          <w:szCs w:val="20"/>
        </w:rPr>
      </w:pPr>
    </w:p>
    <w:p w14:paraId="5F2297B6" w14:textId="77777777" w:rsidR="00202D64" w:rsidRDefault="00202D64" w:rsidP="00610FD9">
      <w:pPr>
        <w:spacing w:line="276" w:lineRule="auto"/>
        <w:jc w:val="center"/>
        <w:rPr>
          <w:rFonts w:ascii="Noto Sans" w:hAnsi="Noto Sans" w:cs="Noto Sans"/>
          <w:b/>
          <w:sz w:val="20"/>
          <w:szCs w:val="20"/>
        </w:rPr>
      </w:pPr>
    </w:p>
    <w:p w14:paraId="5629EAD3" w14:textId="77777777" w:rsidR="00202D64" w:rsidRDefault="00202D64" w:rsidP="00610FD9">
      <w:pPr>
        <w:spacing w:line="276" w:lineRule="auto"/>
        <w:jc w:val="center"/>
        <w:rPr>
          <w:rFonts w:ascii="Noto Sans" w:hAnsi="Noto Sans" w:cs="Noto Sans"/>
          <w:b/>
          <w:sz w:val="20"/>
          <w:szCs w:val="20"/>
        </w:rPr>
      </w:pPr>
    </w:p>
    <w:p w14:paraId="44267569" w14:textId="77777777" w:rsidR="00202D64" w:rsidRDefault="00202D64" w:rsidP="00610FD9">
      <w:pPr>
        <w:spacing w:line="276" w:lineRule="auto"/>
        <w:jc w:val="center"/>
        <w:rPr>
          <w:rFonts w:ascii="Noto Sans" w:hAnsi="Noto Sans" w:cs="Noto Sans"/>
          <w:b/>
          <w:sz w:val="20"/>
          <w:szCs w:val="20"/>
        </w:rPr>
      </w:pPr>
    </w:p>
    <w:p w14:paraId="625CE934" w14:textId="77777777" w:rsidR="00202D64" w:rsidRDefault="00202D64" w:rsidP="00610FD9">
      <w:pPr>
        <w:spacing w:line="276" w:lineRule="auto"/>
        <w:jc w:val="center"/>
        <w:rPr>
          <w:rFonts w:ascii="Noto Sans" w:hAnsi="Noto Sans" w:cs="Noto Sans"/>
          <w:b/>
          <w:sz w:val="20"/>
          <w:szCs w:val="20"/>
        </w:rPr>
      </w:pPr>
    </w:p>
    <w:p w14:paraId="2D684C0E" w14:textId="77777777" w:rsidR="00202D64" w:rsidRDefault="00202D64" w:rsidP="00610FD9">
      <w:pPr>
        <w:spacing w:line="276" w:lineRule="auto"/>
        <w:jc w:val="center"/>
        <w:rPr>
          <w:rFonts w:ascii="Noto Sans" w:hAnsi="Noto Sans" w:cs="Noto Sans"/>
          <w:b/>
          <w:sz w:val="20"/>
          <w:szCs w:val="20"/>
        </w:rPr>
      </w:pPr>
    </w:p>
    <w:p w14:paraId="7E28DE34" w14:textId="77777777" w:rsidR="00202D64" w:rsidRDefault="00202D64" w:rsidP="00610FD9">
      <w:pPr>
        <w:spacing w:line="276" w:lineRule="auto"/>
        <w:jc w:val="center"/>
        <w:rPr>
          <w:rFonts w:ascii="Noto Sans" w:hAnsi="Noto Sans" w:cs="Noto Sans"/>
          <w:b/>
          <w:sz w:val="20"/>
          <w:szCs w:val="20"/>
        </w:rPr>
      </w:pPr>
    </w:p>
    <w:p w14:paraId="630FFF39" w14:textId="77777777" w:rsidR="00202D64" w:rsidRDefault="00202D64" w:rsidP="00610FD9">
      <w:pPr>
        <w:spacing w:line="276" w:lineRule="auto"/>
        <w:jc w:val="center"/>
        <w:rPr>
          <w:rFonts w:ascii="Noto Sans" w:hAnsi="Noto Sans" w:cs="Noto Sans"/>
          <w:b/>
          <w:sz w:val="20"/>
          <w:szCs w:val="20"/>
        </w:rPr>
      </w:pPr>
    </w:p>
    <w:p w14:paraId="7A1ADA41" w14:textId="77777777" w:rsidR="00202D64" w:rsidRDefault="00202D64" w:rsidP="00610FD9">
      <w:pPr>
        <w:spacing w:line="276" w:lineRule="auto"/>
        <w:jc w:val="center"/>
        <w:rPr>
          <w:rFonts w:ascii="Noto Sans" w:hAnsi="Noto Sans" w:cs="Noto Sans"/>
          <w:b/>
          <w:sz w:val="20"/>
          <w:szCs w:val="20"/>
        </w:rPr>
      </w:pPr>
    </w:p>
    <w:p w14:paraId="2A337A4C" w14:textId="77777777" w:rsidR="00202D64" w:rsidRDefault="00202D64" w:rsidP="00610FD9">
      <w:pPr>
        <w:spacing w:line="276" w:lineRule="auto"/>
        <w:jc w:val="center"/>
        <w:rPr>
          <w:rFonts w:ascii="Noto Sans" w:hAnsi="Noto Sans" w:cs="Noto Sans"/>
          <w:b/>
          <w:sz w:val="20"/>
          <w:szCs w:val="20"/>
        </w:rPr>
      </w:pPr>
    </w:p>
    <w:p w14:paraId="30BFB6C4" w14:textId="77777777" w:rsidR="00202D64" w:rsidRDefault="00202D64" w:rsidP="00610FD9">
      <w:pPr>
        <w:spacing w:line="276" w:lineRule="auto"/>
        <w:jc w:val="center"/>
        <w:rPr>
          <w:rFonts w:ascii="Noto Sans" w:hAnsi="Noto Sans" w:cs="Noto Sans"/>
          <w:b/>
          <w:sz w:val="20"/>
          <w:szCs w:val="20"/>
        </w:rPr>
      </w:pPr>
    </w:p>
    <w:p w14:paraId="585A4BAF" w14:textId="77777777" w:rsidR="00202D64" w:rsidRDefault="00202D64" w:rsidP="00610FD9">
      <w:pPr>
        <w:spacing w:line="276" w:lineRule="auto"/>
        <w:jc w:val="center"/>
        <w:rPr>
          <w:rFonts w:ascii="Noto Sans" w:hAnsi="Noto Sans" w:cs="Noto Sans"/>
          <w:b/>
          <w:sz w:val="20"/>
          <w:szCs w:val="20"/>
        </w:rPr>
      </w:pPr>
    </w:p>
    <w:p w14:paraId="320D89EA" w14:textId="274700AA" w:rsidR="00610FD9" w:rsidRDefault="00610FD9" w:rsidP="00202D64">
      <w:pPr>
        <w:spacing w:line="276" w:lineRule="auto"/>
        <w:jc w:val="center"/>
        <w:rPr>
          <w:rFonts w:ascii="Noto Sans" w:hAnsi="Noto Sans" w:cs="Noto Sans"/>
          <w:b/>
          <w:sz w:val="20"/>
          <w:szCs w:val="20"/>
        </w:rPr>
      </w:pPr>
      <w:r w:rsidRPr="00BC3FA9">
        <w:rPr>
          <w:rFonts w:ascii="Noto Sans" w:hAnsi="Noto Sans" w:cs="Noto Sans"/>
          <w:b/>
          <w:sz w:val="20"/>
          <w:szCs w:val="20"/>
        </w:rPr>
        <w:lastRenderedPageBreak/>
        <w:t>AVISO DE PRIVACIDAD DEL</w:t>
      </w:r>
      <w:r w:rsidR="00202D64">
        <w:rPr>
          <w:rFonts w:ascii="Noto Sans" w:hAnsi="Noto Sans" w:cs="Noto Sans"/>
          <w:b/>
          <w:sz w:val="20"/>
          <w:szCs w:val="20"/>
        </w:rPr>
        <w:t xml:space="preserve"> </w:t>
      </w:r>
      <w:r w:rsidRPr="00BC3FA9">
        <w:rPr>
          <w:rFonts w:ascii="Noto Sans" w:hAnsi="Noto Sans" w:cs="Noto Sans"/>
          <w:b/>
          <w:sz w:val="20"/>
          <w:szCs w:val="20"/>
        </w:rPr>
        <w:t>PROGRAMA PRESUPUESTARIO G0</w:t>
      </w:r>
      <w:r>
        <w:rPr>
          <w:rFonts w:ascii="Noto Sans" w:hAnsi="Noto Sans" w:cs="Noto Sans"/>
          <w:b/>
          <w:sz w:val="20"/>
          <w:szCs w:val="20"/>
        </w:rPr>
        <w:t>12</w:t>
      </w:r>
      <w:r w:rsidRPr="00BC3FA9">
        <w:rPr>
          <w:rFonts w:ascii="Noto Sans" w:hAnsi="Noto Sans" w:cs="Noto Sans"/>
          <w:b/>
          <w:sz w:val="20"/>
          <w:szCs w:val="20"/>
        </w:rPr>
        <w:t xml:space="preserve">, </w:t>
      </w:r>
      <w:r>
        <w:rPr>
          <w:rFonts w:ascii="Noto Sans" w:hAnsi="Noto Sans" w:cs="Noto Sans"/>
          <w:b/>
          <w:sz w:val="20"/>
          <w:szCs w:val="20"/>
        </w:rPr>
        <w:t xml:space="preserve">PROTECCIÓN CONTRA RIESGOS SANITARIOS Y REGULACIÓN SANITARIA EN ESTABLECIMIENTOS MÉDICOS </w:t>
      </w:r>
    </w:p>
    <w:p w14:paraId="1B0E1E62" w14:textId="69F1303A" w:rsidR="00610FD9" w:rsidRPr="00910013" w:rsidRDefault="00610FD9" w:rsidP="00610FD9">
      <w:pPr>
        <w:pStyle w:val="Textoindependiente"/>
        <w:spacing w:after="0" w:line="276" w:lineRule="auto"/>
        <w:ind w:right="49"/>
        <w:jc w:val="both"/>
        <w:rPr>
          <w:rFonts w:ascii="Noto Sans" w:eastAsiaTheme="minorHAnsi" w:hAnsi="Noto Sans" w:cs="Noto Sans"/>
          <w:color w:val="auto"/>
          <w:sz w:val="20"/>
          <w:szCs w:val="20"/>
          <w:bdr w:val="none" w:sz="0" w:space="0" w:color="auto"/>
          <w:lang w:val="es-MX" w:eastAsia="en-US"/>
        </w:rPr>
      </w:pPr>
      <w:r w:rsidRPr="00BC3FA9">
        <w:rPr>
          <w:rFonts w:ascii="Noto Sans" w:eastAsiaTheme="minorHAnsi" w:hAnsi="Noto Sans" w:cs="Noto Sans"/>
          <w:color w:val="auto"/>
          <w:sz w:val="20"/>
          <w:szCs w:val="20"/>
          <w:bdr w:val="none" w:sz="0" w:space="0" w:color="auto"/>
          <w:lang w:val="es-MX" w:eastAsia="en-US"/>
        </w:rPr>
        <w:t xml:space="preserve">La Secretaría de Salud a través de la Dirección </w:t>
      </w:r>
      <w:r w:rsidRPr="00E20472">
        <w:rPr>
          <w:rFonts w:ascii="Noto Sans" w:eastAsiaTheme="minorHAnsi" w:hAnsi="Noto Sans" w:cs="Noto Sans"/>
          <w:color w:val="auto"/>
          <w:sz w:val="20"/>
          <w:szCs w:val="20"/>
          <w:bdr w:val="none" w:sz="0" w:space="0" w:color="auto"/>
          <w:lang w:val="es-MX" w:eastAsia="en-US"/>
        </w:rPr>
        <w:t>General de Calidad y Educación en Salud (DGCES), con domicilio en Avenida Marina Nacional número 60, 8° Piso, Colonia Tacuba, Demarcación Territorial Miguel Hidalgo, Código Postal 11410, en la Ciudad de México, es la responsable del tratamiento de los datos personales que se proporcionen, únicamente en lo que corresponde a esta DGCES, como una de las unidades responsables que participa como integrante del Programa presupuestario G012, Protección contra riesgos sanitarios y regulación sanitaria en establecimientos médicos (</w:t>
      </w:r>
      <w:proofErr w:type="spellStart"/>
      <w:r w:rsidRPr="00E20472">
        <w:rPr>
          <w:rFonts w:ascii="Noto Sans" w:eastAsiaTheme="minorHAnsi" w:hAnsi="Noto Sans" w:cs="Noto Sans"/>
          <w:color w:val="auto"/>
          <w:sz w:val="20"/>
          <w:szCs w:val="20"/>
          <w:bdr w:val="none" w:sz="0" w:space="0" w:color="auto"/>
          <w:lang w:val="es-MX" w:eastAsia="en-US"/>
        </w:rPr>
        <w:t>Pp</w:t>
      </w:r>
      <w:proofErr w:type="spellEnd"/>
      <w:r w:rsidRPr="00E20472">
        <w:rPr>
          <w:rFonts w:ascii="Noto Sans" w:eastAsiaTheme="minorHAnsi" w:hAnsi="Noto Sans" w:cs="Noto Sans"/>
          <w:color w:val="auto"/>
          <w:sz w:val="20"/>
          <w:szCs w:val="20"/>
          <w:bdr w:val="none" w:sz="0" w:space="0" w:color="auto"/>
          <w:lang w:val="es-MX" w:eastAsia="en-US"/>
        </w:rPr>
        <w:t xml:space="preserve"> G012), los cuáles serán protegidos conforme a lo dispuesto por la Ley General de Protección de Datos Personales en Posesión de Sujetos Obligados (Ley General) y demás normatividad aplicable.</w:t>
      </w:r>
    </w:p>
    <w:p w14:paraId="07B065DB" w14:textId="77777777" w:rsidR="00610FD9" w:rsidRDefault="00610FD9" w:rsidP="00610FD9">
      <w:pPr>
        <w:pStyle w:val="Textoindependiente"/>
        <w:spacing w:after="0" w:line="276" w:lineRule="auto"/>
        <w:ind w:right="49"/>
        <w:jc w:val="both"/>
        <w:rPr>
          <w:rFonts w:ascii="Noto Sans" w:eastAsiaTheme="minorHAnsi" w:hAnsi="Noto Sans" w:cs="Noto Sans"/>
          <w:color w:val="auto"/>
          <w:sz w:val="20"/>
          <w:szCs w:val="20"/>
          <w:bdr w:val="none" w:sz="0" w:space="0" w:color="auto"/>
          <w:lang w:val="es-MX" w:eastAsia="en-US"/>
        </w:rPr>
      </w:pPr>
    </w:p>
    <w:p w14:paraId="58BC8797" w14:textId="395AE89C" w:rsidR="00610FD9" w:rsidRPr="00202D64" w:rsidRDefault="00610FD9" w:rsidP="00202D64">
      <w:pPr>
        <w:autoSpaceDE w:val="0"/>
        <w:autoSpaceDN w:val="0"/>
        <w:adjustRightInd w:val="0"/>
        <w:spacing w:line="276" w:lineRule="auto"/>
        <w:jc w:val="both"/>
        <w:rPr>
          <w:rFonts w:ascii="Noto Sans" w:hAnsi="Noto Sans" w:cs="Noto Sans"/>
          <w:b/>
          <w:sz w:val="20"/>
          <w:szCs w:val="20"/>
        </w:rPr>
      </w:pPr>
      <w:r w:rsidRPr="00BC3FA9">
        <w:rPr>
          <w:rFonts w:ascii="Noto Sans" w:hAnsi="Noto Sans" w:cs="Noto Sans"/>
          <w:b/>
          <w:sz w:val="20"/>
          <w:szCs w:val="20"/>
        </w:rPr>
        <w:t>¿Qué datos personales son recabados y con qué finalidad?</w:t>
      </w:r>
    </w:p>
    <w:p w14:paraId="526A11B8" w14:textId="160F0772" w:rsidR="00610FD9" w:rsidRPr="00BC3FA9" w:rsidRDefault="00610FD9" w:rsidP="00610FD9">
      <w:pPr>
        <w:spacing w:line="276" w:lineRule="auto"/>
        <w:ind w:right="45"/>
        <w:jc w:val="both"/>
        <w:rPr>
          <w:rFonts w:ascii="Noto Sans" w:hAnsi="Noto Sans" w:cs="Noto Sans"/>
          <w:sz w:val="20"/>
          <w:szCs w:val="20"/>
        </w:rPr>
      </w:pPr>
      <w:r w:rsidRPr="00BC3FA9">
        <w:rPr>
          <w:rFonts w:ascii="Noto Sans" w:hAnsi="Noto Sans" w:cs="Noto Sans"/>
          <w:sz w:val="20"/>
          <w:szCs w:val="20"/>
        </w:rPr>
        <w:t xml:space="preserve">Sus datos personales serán utilizados para llevar a cabo el proceso de Contraloría Social del </w:t>
      </w:r>
      <w:proofErr w:type="spellStart"/>
      <w:r w:rsidRPr="00E20472">
        <w:rPr>
          <w:rFonts w:ascii="Noto Sans" w:hAnsi="Noto Sans" w:cs="Noto Sans"/>
          <w:sz w:val="20"/>
          <w:szCs w:val="20"/>
        </w:rPr>
        <w:t>Pp</w:t>
      </w:r>
      <w:proofErr w:type="spellEnd"/>
      <w:r w:rsidRPr="00E20472">
        <w:rPr>
          <w:rFonts w:ascii="Noto Sans" w:hAnsi="Noto Sans" w:cs="Noto Sans"/>
          <w:sz w:val="20"/>
          <w:szCs w:val="20"/>
        </w:rPr>
        <w:t xml:space="preserve"> G012, únicamente en lo que corresponde a esta DGCES, como una de las unidades responsables que participa como integrante del referido programa</w:t>
      </w:r>
      <w:r w:rsidRPr="00BC3FA9">
        <w:rPr>
          <w:rFonts w:ascii="Noto Sans" w:hAnsi="Noto Sans" w:cs="Noto Sans"/>
          <w:sz w:val="20"/>
          <w:szCs w:val="20"/>
        </w:rPr>
        <w:t>, en apego a la normatividad y procedimientos aplicables en la materia.</w:t>
      </w:r>
    </w:p>
    <w:p w14:paraId="2DEEA683" w14:textId="048E1928" w:rsidR="00610FD9" w:rsidRPr="00BC3FA9" w:rsidRDefault="00610FD9" w:rsidP="00610FD9">
      <w:pPr>
        <w:spacing w:line="276" w:lineRule="auto"/>
        <w:ind w:right="45"/>
        <w:jc w:val="both"/>
        <w:rPr>
          <w:rFonts w:ascii="Noto Sans" w:hAnsi="Noto Sans" w:cs="Noto Sans"/>
          <w:sz w:val="20"/>
          <w:szCs w:val="20"/>
        </w:rPr>
      </w:pPr>
      <w:r w:rsidRPr="00BC3FA9">
        <w:rPr>
          <w:rFonts w:ascii="Noto Sans" w:hAnsi="Noto Sans" w:cs="Noto Sans"/>
          <w:sz w:val="20"/>
          <w:szCs w:val="20"/>
        </w:rPr>
        <w:t xml:space="preserve">Para ello se recabarán los siguientes datos: </w:t>
      </w:r>
    </w:p>
    <w:p w14:paraId="60DE4C5E" w14:textId="489D8A92" w:rsidR="00610FD9" w:rsidRPr="00202D64" w:rsidRDefault="00610FD9" w:rsidP="00610FD9">
      <w:pPr>
        <w:pStyle w:val="Prrafodelista"/>
        <w:numPr>
          <w:ilvl w:val="0"/>
          <w:numId w:val="4"/>
        </w:numPr>
        <w:spacing w:after="0" w:line="276" w:lineRule="auto"/>
        <w:ind w:right="45"/>
        <w:jc w:val="both"/>
        <w:rPr>
          <w:rFonts w:ascii="Noto Sans" w:hAnsi="Noto Sans" w:cs="Noto Sans"/>
          <w:sz w:val="20"/>
          <w:szCs w:val="20"/>
        </w:rPr>
      </w:pPr>
      <w:r w:rsidRPr="00BC3FA9">
        <w:rPr>
          <w:rFonts w:ascii="Noto Sans" w:hAnsi="Noto Sans" w:cs="Noto Sans"/>
          <w:sz w:val="20"/>
          <w:szCs w:val="20"/>
        </w:rPr>
        <w:t>Nombre(s); Apellido 1; Apellido 2; Sexo; Edad; Cargo; Correo electrónico y Teléfono.</w:t>
      </w:r>
    </w:p>
    <w:p w14:paraId="5634C266" w14:textId="6A06725C" w:rsidR="00610FD9" w:rsidRPr="00202D64" w:rsidRDefault="00610FD9" w:rsidP="00202D64">
      <w:pPr>
        <w:spacing w:line="276" w:lineRule="auto"/>
        <w:jc w:val="both"/>
        <w:rPr>
          <w:rFonts w:ascii="Noto Sans" w:hAnsi="Noto Sans" w:cs="Noto Sans"/>
          <w:sz w:val="20"/>
          <w:szCs w:val="20"/>
        </w:rPr>
      </w:pPr>
      <w:r w:rsidRPr="00BC3FA9">
        <w:rPr>
          <w:rFonts w:ascii="Noto Sans" w:hAnsi="Noto Sans" w:cs="Noto Sans"/>
          <w:sz w:val="20"/>
          <w:szCs w:val="20"/>
        </w:rPr>
        <w:t>Se informa que no se recabarán datos personales sensibles.</w:t>
      </w:r>
    </w:p>
    <w:p w14:paraId="01873577" w14:textId="7C3A3AF1" w:rsidR="00610FD9" w:rsidRPr="00202D64" w:rsidRDefault="00610FD9" w:rsidP="00202D64">
      <w:pPr>
        <w:autoSpaceDE w:val="0"/>
        <w:autoSpaceDN w:val="0"/>
        <w:adjustRightInd w:val="0"/>
        <w:spacing w:line="276" w:lineRule="auto"/>
        <w:jc w:val="both"/>
        <w:rPr>
          <w:rFonts w:ascii="Noto Sans" w:hAnsi="Noto Sans" w:cs="Noto Sans"/>
          <w:b/>
          <w:sz w:val="20"/>
          <w:szCs w:val="20"/>
        </w:rPr>
      </w:pPr>
      <w:r w:rsidRPr="00BC3FA9">
        <w:rPr>
          <w:rFonts w:ascii="Noto Sans" w:hAnsi="Noto Sans" w:cs="Noto Sans"/>
          <w:b/>
          <w:sz w:val="20"/>
          <w:szCs w:val="20"/>
        </w:rPr>
        <w:t>Fundamento para el tratamiento de datos personales</w:t>
      </w:r>
    </w:p>
    <w:p w14:paraId="12DE3324" w14:textId="1171811B" w:rsidR="00610FD9" w:rsidRPr="00BC3FA9" w:rsidRDefault="00610FD9" w:rsidP="00202D64">
      <w:pPr>
        <w:spacing w:line="276" w:lineRule="auto"/>
        <w:ind w:right="45"/>
        <w:jc w:val="both"/>
        <w:rPr>
          <w:rFonts w:ascii="Noto Sans" w:hAnsi="Noto Sans" w:cs="Noto Sans"/>
          <w:sz w:val="20"/>
          <w:szCs w:val="20"/>
        </w:rPr>
      </w:pPr>
      <w:r w:rsidRPr="00BC3FA9">
        <w:rPr>
          <w:rFonts w:ascii="Noto Sans" w:hAnsi="Noto Sans" w:cs="Noto Sans"/>
          <w:sz w:val="20"/>
          <w:szCs w:val="20"/>
        </w:rPr>
        <w:t>El tratamiento de sus datos personales se realiza con fundamento en los artículos 4, cuarto párrafo, 6 Base A, fracción II, III, IV, V y VIII y 16 párrafo segundo de la Constitución Política de los Estados Unidos Mexicanos; artículo 7 de la Ley General de Salud y el artículo 19</w:t>
      </w:r>
      <w:r>
        <w:rPr>
          <w:rFonts w:ascii="Noto Sans" w:hAnsi="Noto Sans" w:cs="Noto Sans"/>
          <w:sz w:val="20"/>
          <w:szCs w:val="20"/>
        </w:rPr>
        <w:t xml:space="preserve">, fracciones VII </w:t>
      </w:r>
      <w:r w:rsidRPr="00BC3FA9">
        <w:rPr>
          <w:rFonts w:ascii="Noto Sans" w:hAnsi="Noto Sans" w:cs="Noto Sans"/>
          <w:sz w:val="20"/>
          <w:szCs w:val="20"/>
        </w:rPr>
        <w:t>del Reglamento Interior de la Secretaría de Salud.</w:t>
      </w:r>
    </w:p>
    <w:p w14:paraId="084828EF" w14:textId="289D9CCF" w:rsidR="00610FD9" w:rsidRPr="00202D64" w:rsidRDefault="00610FD9" w:rsidP="00202D64">
      <w:pPr>
        <w:spacing w:line="276" w:lineRule="auto"/>
        <w:jc w:val="both"/>
        <w:rPr>
          <w:rFonts w:ascii="Noto Sans" w:hAnsi="Noto Sans" w:cs="Noto Sans"/>
          <w:b/>
          <w:sz w:val="20"/>
          <w:szCs w:val="20"/>
        </w:rPr>
      </w:pPr>
      <w:r w:rsidRPr="00BC3FA9">
        <w:rPr>
          <w:rFonts w:ascii="Noto Sans" w:hAnsi="Noto Sans" w:cs="Noto Sans"/>
          <w:b/>
          <w:sz w:val="20"/>
          <w:szCs w:val="20"/>
        </w:rPr>
        <w:t>Transferencia de datos personales</w:t>
      </w:r>
    </w:p>
    <w:p w14:paraId="50769580" w14:textId="1BFEEA1E" w:rsidR="00610FD9" w:rsidRPr="00BC3FA9" w:rsidRDefault="00610FD9" w:rsidP="00610FD9">
      <w:pPr>
        <w:spacing w:line="276" w:lineRule="auto"/>
        <w:ind w:right="45"/>
        <w:jc w:val="both"/>
        <w:rPr>
          <w:rFonts w:ascii="Noto Sans" w:hAnsi="Noto Sans" w:cs="Noto Sans"/>
          <w:sz w:val="20"/>
          <w:szCs w:val="20"/>
        </w:rPr>
      </w:pPr>
      <w:r w:rsidRPr="00BC3FA9">
        <w:rPr>
          <w:rFonts w:ascii="Noto Sans" w:hAnsi="Noto Sans" w:cs="Noto Sans"/>
          <w:sz w:val="20"/>
          <w:szCs w:val="20"/>
        </w:rPr>
        <w:t>No se realizarán transferencias de datos personales, salvo aquellas que sean necesarias para atender requerimientos de información de una autoridad competente, en el ejercicio de sus atribuciones y que estén debidamente fundados y motivados.</w:t>
      </w:r>
    </w:p>
    <w:p w14:paraId="1EA656A3" w14:textId="41B6B829" w:rsidR="00610FD9" w:rsidRPr="00202D64" w:rsidRDefault="00610FD9" w:rsidP="00202D64">
      <w:pPr>
        <w:spacing w:line="276" w:lineRule="auto"/>
        <w:jc w:val="both"/>
        <w:rPr>
          <w:rFonts w:ascii="Noto Sans" w:hAnsi="Noto Sans" w:cs="Noto Sans"/>
          <w:b/>
          <w:sz w:val="20"/>
          <w:szCs w:val="20"/>
        </w:rPr>
      </w:pPr>
      <w:r w:rsidRPr="00BC3FA9">
        <w:rPr>
          <w:rFonts w:ascii="Noto Sans" w:hAnsi="Noto Sans" w:cs="Noto Sans"/>
          <w:b/>
          <w:sz w:val="20"/>
          <w:szCs w:val="20"/>
        </w:rPr>
        <w:t>¿Dónde se pueden ejercer los derechos de Acceso, Rectificación, Cancelación y Oposición de datos personales (Derechos ARCO)?</w:t>
      </w:r>
    </w:p>
    <w:p w14:paraId="04C5E398" w14:textId="07263216" w:rsidR="00610FD9" w:rsidRPr="00BC3FA9" w:rsidRDefault="00610FD9" w:rsidP="00610FD9">
      <w:pPr>
        <w:spacing w:line="276" w:lineRule="auto"/>
        <w:jc w:val="both"/>
        <w:rPr>
          <w:rFonts w:ascii="Noto Sans" w:hAnsi="Noto Sans" w:cs="Noto Sans"/>
          <w:sz w:val="20"/>
          <w:szCs w:val="20"/>
        </w:rPr>
      </w:pPr>
      <w:r w:rsidRPr="00BC3FA9">
        <w:rPr>
          <w:rFonts w:ascii="Noto Sans" w:hAnsi="Noto Sans" w:cs="Noto Sans"/>
          <w:sz w:val="20"/>
          <w:szCs w:val="20"/>
        </w:rPr>
        <w:t xml:space="preserve">De conformidad con lo dispuesto a los artículos 42 al 50 de la Ley General, usted como titular de los datos podrá ejercer sus derechos de acceso, rectificación, cancelación y oposición (en adelante Derechos ARCO), para lo cual deberá presentar su solicitud, ante la Unidad de </w:t>
      </w:r>
      <w:r w:rsidRPr="00BC3FA9">
        <w:rPr>
          <w:rFonts w:ascii="Noto Sans" w:hAnsi="Noto Sans" w:cs="Noto Sans"/>
          <w:sz w:val="20"/>
          <w:szCs w:val="20"/>
        </w:rPr>
        <w:lastRenderedPageBreak/>
        <w:t xml:space="preserve">Transparencia de la Secretaría de Salud, ya sea de manera personal o por medio de representante, para lo cual se proporcionan los siguientes datos de contacto: </w:t>
      </w:r>
    </w:p>
    <w:p w14:paraId="36B8F4B1" w14:textId="77777777" w:rsidR="00610FD9" w:rsidRPr="00E20472" w:rsidRDefault="00610FD9" w:rsidP="00610FD9">
      <w:pPr>
        <w:spacing w:line="276" w:lineRule="auto"/>
        <w:jc w:val="both"/>
        <w:rPr>
          <w:rFonts w:ascii="Noto Sans" w:hAnsi="Noto Sans" w:cs="Noto Sans"/>
          <w:b/>
          <w:sz w:val="20"/>
          <w:szCs w:val="20"/>
        </w:rPr>
      </w:pPr>
      <w:r w:rsidRPr="00E20472">
        <w:rPr>
          <w:rFonts w:ascii="Noto Sans" w:hAnsi="Noto Sans" w:cs="Noto Sans"/>
          <w:b/>
          <w:sz w:val="20"/>
          <w:szCs w:val="20"/>
        </w:rPr>
        <w:t>Domicilio de la Unidad de Transparencia</w:t>
      </w:r>
    </w:p>
    <w:p w14:paraId="70900629" w14:textId="77777777" w:rsidR="00610FD9" w:rsidRPr="00E20472" w:rsidRDefault="00610FD9" w:rsidP="00610FD9">
      <w:pPr>
        <w:spacing w:line="276" w:lineRule="auto"/>
        <w:jc w:val="both"/>
        <w:rPr>
          <w:rFonts w:ascii="Noto Sans" w:hAnsi="Noto Sans" w:cs="Noto Sans"/>
          <w:sz w:val="20"/>
          <w:szCs w:val="20"/>
        </w:rPr>
      </w:pPr>
      <w:r w:rsidRPr="00E20472">
        <w:rPr>
          <w:rFonts w:ascii="Noto Sans" w:hAnsi="Noto Sans" w:cs="Noto Sans"/>
          <w:sz w:val="20"/>
          <w:szCs w:val="20"/>
        </w:rPr>
        <w:t>Avenida Marina Nacional número 60, Planta Baja, Colonia Tacuba, Demarcación Territorial Miguel Hidalgo, Código Postal 11410, Ciudad de México.</w:t>
      </w:r>
    </w:p>
    <w:p w14:paraId="60494742" w14:textId="77777777" w:rsidR="00610FD9" w:rsidRPr="00E20472" w:rsidRDefault="00610FD9" w:rsidP="00610FD9">
      <w:pPr>
        <w:spacing w:line="276" w:lineRule="auto"/>
        <w:jc w:val="both"/>
        <w:rPr>
          <w:rFonts w:ascii="Noto Sans" w:hAnsi="Noto Sans" w:cs="Noto Sans"/>
          <w:sz w:val="20"/>
          <w:szCs w:val="20"/>
        </w:rPr>
      </w:pPr>
      <w:r w:rsidRPr="00E20472">
        <w:rPr>
          <w:rFonts w:ascii="Noto Sans" w:hAnsi="Noto Sans" w:cs="Noto Sans"/>
          <w:sz w:val="20"/>
          <w:szCs w:val="20"/>
        </w:rPr>
        <w:t xml:space="preserve">Correo electrónico: </w:t>
      </w:r>
      <w:hyperlink r:id="rId8" w:history="1">
        <w:r w:rsidRPr="00E20472">
          <w:rPr>
            <w:rStyle w:val="Hipervnculo"/>
            <w:rFonts w:ascii="Noto Sans" w:hAnsi="Noto Sans" w:cs="Noto Sans"/>
            <w:sz w:val="20"/>
            <w:szCs w:val="20"/>
          </w:rPr>
          <w:t>unidadenlace@salud.gob.mx</w:t>
        </w:r>
      </w:hyperlink>
    </w:p>
    <w:p w14:paraId="7EF4C5A5" w14:textId="6FBDBA99" w:rsidR="00610FD9" w:rsidRPr="00BC3FA9" w:rsidRDefault="00610FD9" w:rsidP="00610FD9">
      <w:pPr>
        <w:spacing w:line="276" w:lineRule="auto"/>
        <w:jc w:val="both"/>
        <w:rPr>
          <w:rFonts w:ascii="Noto Sans" w:hAnsi="Noto Sans" w:cs="Noto Sans"/>
          <w:sz w:val="20"/>
          <w:szCs w:val="20"/>
        </w:rPr>
      </w:pPr>
      <w:r w:rsidRPr="00E20472">
        <w:rPr>
          <w:rFonts w:ascii="Noto Sans" w:hAnsi="Noto Sans" w:cs="Noto Sans"/>
          <w:sz w:val="20"/>
          <w:szCs w:val="20"/>
        </w:rPr>
        <w:t>Número telefónico: 55 50 62 16 00, extensiones 53003 y 53004</w:t>
      </w:r>
    </w:p>
    <w:p w14:paraId="70479915" w14:textId="773B6631" w:rsidR="00610FD9" w:rsidRDefault="00610FD9" w:rsidP="00202D64">
      <w:pPr>
        <w:pStyle w:val="wordsection1"/>
        <w:spacing w:line="276" w:lineRule="auto"/>
        <w:jc w:val="both"/>
        <w:rPr>
          <w:rFonts w:ascii="Noto Sans" w:hAnsi="Noto Sans" w:cs="Noto Sans"/>
          <w:sz w:val="20"/>
          <w:szCs w:val="20"/>
        </w:rPr>
      </w:pPr>
      <w:r w:rsidRPr="00BC3FA9">
        <w:rPr>
          <w:rFonts w:ascii="Noto Sans" w:hAnsi="Noto Sans" w:cs="Noto Sans"/>
          <w:sz w:val="20"/>
          <w:szCs w:val="20"/>
        </w:rPr>
        <w:t>Si desea información adicional sobre el procedimiento para el ejercicio de estos derechos puede acudir a la Unidad de Transparencia</w:t>
      </w:r>
      <w:r>
        <w:rPr>
          <w:rFonts w:ascii="Noto Sans" w:hAnsi="Noto Sans" w:cs="Noto Sans"/>
          <w:sz w:val="20"/>
          <w:szCs w:val="20"/>
        </w:rPr>
        <w:t xml:space="preserve"> </w:t>
      </w:r>
      <w:r w:rsidRPr="00E20472">
        <w:rPr>
          <w:rFonts w:ascii="Noto Sans" w:hAnsi="Noto Sans" w:cs="Noto Sans"/>
          <w:sz w:val="20"/>
          <w:szCs w:val="20"/>
        </w:rPr>
        <w:t>de la Secretaría de Salud</w:t>
      </w:r>
      <w:r w:rsidRPr="00BC3FA9">
        <w:rPr>
          <w:rFonts w:ascii="Noto Sans" w:hAnsi="Noto Sans" w:cs="Noto Sans"/>
          <w:sz w:val="20"/>
          <w:szCs w:val="20"/>
        </w:rPr>
        <w:t>, enviar un correo electrónico a la dirección antes señalada</w:t>
      </w:r>
      <w:r>
        <w:rPr>
          <w:rFonts w:ascii="Noto Sans" w:hAnsi="Noto Sans" w:cs="Noto Sans"/>
          <w:sz w:val="20"/>
          <w:szCs w:val="20"/>
        </w:rPr>
        <w:t xml:space="preserve"> </w:t>
      </w:r>
      <w:r w:rsidRPr="00E20472">
        <w:rPr>
          <w:rFonts w:ascii="Noto Sans" w:hAnsi="Noto Sans" w:cs="Noto Sans"/>
          <w:sz w:val="20"/>
          <w:szCs w:val="20"/>
        </w:rPr>
        <w:t xml:space="preserve">o </w:t>
      </w:r>
      <w:r w:rsidRPr="00BC3FA9">
        <w:rPr>
          <w:rFonts w:ascii="Noto Sans" w:hAnsi="Noto Sans" w:cs="Noto Sans"/>
          <w:sz w:val="20"/>
          <w:szCs w:val="20"/>
        </w:rPr>
        <w:t>comunicarse al teléfono de contacto</w:t>
      </w:r>
      <w:r>
        <w:rPr>
          <w:rFonts w:ascii="Noto Sans" w:hAnsi="Noto Sans" w:cs="Noto Sans"/>
          <w:sz w:val="20"/>
          <w:szCs w:val="20"/>
        </w:rPr>
        <w:t>.</w:t>
      </w:r>
      <w:r w:rsidRPr="00BC3FA9">
        <w:rPr>
          <w:rFonts w:ascii="Noto Sans" w:hAnsi="Noto Sans" w:cs="Noto Sans"/>
          <w:sz w:val="20"/>
          <w:szCs w:val="20"/>
        </w:rPr>
        <w:t xml:space="preserve"> </w:t>
      </w:r>
    </w:p>
    <w:p w14:paraId="3CCC4CFA" w14:textId="77777777" w:rsidR="00202D64" w:rsidRPr="00BC3FA9" w:rsidRDefault="00202D64" w:rsidP="00202D64">
      <w:pPr>
        <w:pStyle w:val="wordsection1"/>
        <w:spacing w:line="276" w:lineRule="auto"/>
        <w:jc w:val="both"/>
        <w:rPr>
          <w:rFonts w:ascii="Noto Sans" w:hAnsi="Noto Sans" w:cs="Noto Sans"/>
          <w:sz w:val="20"/>
          <w:szCs w:val="20"/>
        </w:rPr>
      </w:pPr>
    </w:p>
    <w:p w14:paraId="7E5B8A3A" w14:textId="3983190D" w:rsidR="00610FD9" w:rsidRPr="00202D64" w:rsidRDefault="00610FD9" w:rsidP="00202D64">
      <w:pPr>
        <w:spacing w:line="276" w:lineRule="auto"/>
        <w:jc w:val="both"/>
        <w:rPr>
          <w:rFonts w:ascii="Noto Sans" w:hAnsi="Noto Sans" w:cs="Noto Sans"/>
          <w:b/>
          <w:sz w:val="20"/>
          <w:szCs w:val="20"/>
        </w:rPr>
      </w:pPr>
      <w:r w:rsidRPr="00BC3FA9">
        <w:rPr>
          <w:rFonts w:ascii="Noto Sans" w:hAnsi="Noto Sans" w:cs="Noto Sans"/>
          <w:b/>
          <w:sz w:val="20"/>
          <w:szCs w:val="20"/>
        </w:rPr>
        <w:t>¿Cómo puedo conocer los cambios en este aviso de privacidad?</w:t>
      </w:r>
    </w:p>
    <w:p w14:paraId="18D2CBB5" w14:textId="77777777" w:rsidR="00610FD9" w:rsidRDefault="00610FD9" w:rsidP="00610FD9">
      <w:pPr>
        <w:spacing w:line="276" w:lineRule="auto"/>
        <w:jc w:val="both"/>
        <w:rPr>
          <w:rFonts w:ascii="Noto Sans" w:hAnsi="Noto Sans" w:cs="Noto Sans"/>
          <w:sz w:val="20"/>
          <w:szCs w:val="20"/>
        </w:rPr>
      </w:pPr>
      <w:r w:rsidRPr="00BC3FA9">
        <w:rPr>
          <w:rFonts w:ascii="Noto Sans" w:hAnsi="Noto Sans" w:cs="Noto Sans"/>
          <w:sz w:val="20"/>
          <w:szCs w:val="20"/>
        </w:rPr>
        <w:t>El presente aviso de privacidad puede ser objeto de modificaciones, cambios o actualizaciones derivadas de nuevos requerimientos legales o por otras causas. Nos comprometemos a mantenerlo informado sobre los cambios que pueda sufrir el presente aviso de privacidad, a través de la página de internet:</w:t>
      </w:r>
    </w:p>
    <w:p w14:paraId="017D3B46" w14:textId="7CDCD21B" w:rsidR="00610FD9" w:rsidRPr="00BC3FA9" w:rsidRDefault="00610FD9" w:rsidP="00202D64">
      <w:pPr>
        <w:spacing w:line="276" w:lineRule="auto"/>
        <w:jc w:val="both"/>
        <w:rPr>
          <w:rFonts w:ascii="Noto Sans" w:hAnsi="Noto Sans" w:cs="Noto Sans"/>
          <w:sz w:val="20"/>
          <w:szCs w:val="20"/>
        </w:rPr>
      </w:pPr>
      <w:r w:rsidRPr="00BC3FA9">
        <w:rPr>
          <w:rFonts w:ascii="Noto Sans" w:hAnsi="Noto Sans" w:cs="Noto Sans"/>
          <w:sz w:val="20"/>
          <w:szCs w:val="20"/>
        </w:rPr>
        <w:t>http://portal.salud.gob.mx/sites/transparencia/transparencia/proteccion_datos/privacidad_1.html</w:t>
      </w:r>
    </w:p>
    <w:p w14:paraId="3C579D0F" w14:textId="77777777" w:rsidR="00610FD9" w:rsidRPr="00E20472" w:rsidRDefault="00610FD9" w:rsidP="00610FD9">
      <w:pPr>
        <w:pStyle w:val="Textoindependiente"/>
        <w:spacing w:after="0" w:line="276" w:lineRule="auto"/>
        <w:rPr>
          <w:rFonts w:ascii="Noto Sans" w:eastAsiaTheme="minorHAnsi" w:hAnsi="Noto Sans" w:cs="Noto Sans"/>
          <w:color w:val="auto"/>
          <w:sz w:val="20"/>
          <w:szCs w:val="20"/>
          <w:lang w:val="es-MX" w:eastAsia="en-US"/>
        </w:rPr>
      </w:pPr>
      <w:r w:rsidRPr="00BC3FA9">
        <w:rPr>
          <w:rFonts w:ascii="Noto Sans" w:eastAsia="MS Mincho" w:hAnsi="Noto Sans" w:cs="Noto Sans"/>
          <w:b/>
          <w:color w:val="auto"/>
          <w:sz w:val="20"/>
          <w:szCs w:val="20"/>
        </w:rPr>
        <w:t>Fecha de elaboración:</w:t>
      </w:r>
      <w:r w:rsidRPr="00BC3FA9">
        <w:rPr>
          <w:rFonts w:ascii="Noto Sans" w:hAnsi="Noto Sans" w:cs="Noto Sans"/>
          <w:b/>
          <w:color w:val="auto"/>
          <w:sz w:val="20"/>
          <w:szCs w:val="20"/>
          <w:lang w:val="es-MX" w:eastAsia="en-US"/>
        </w:rPr>
        <w:t xml:space="preserve"> </w:t>
      </w:r>
      <w:r>
        <w:rPr>
          <w:rFonts w:ascii="Noto Sans" w:eastAsiaTheme="minorHAnsi" w:hAnsi="Noto Sans" w:cs="Noto Sans"/>
          <w:color w:val="auto"/>
          <w:sz w:val="20"/>
          <w:szCs w:val="20"/>
          <w:lang w:val="es-MX" w:eastAsia="en-US"/>
        </w:rPr>
        <w:t xml:space="preserve">26 </w:t>
      </w:r>
      <w:r w:rsidRPr="00BC3FA9">
        <w:rPr>
          <w:rFonts w:ascii="Noto Sans" w:eastAsiaTheme="minorHAnsi" w:hAnsi="Noto Sans" w:cs="Noto Sans"/>
          <w:color w:val="auto"/>
          <w:sz w:val="20"/>
          <w:szCs w:val="20"/>
          <w:lang w:val="es-MX" w:eastAsia="en-US"/>
        </w:rPr>
        <w:t xml:space="preserve">de </w:t>
      </w:r>
      <w:r>
        <w:rPr>
          <w:rFonts w:ascii="Noto Sans" w:eastAsiaTheme="minorHAnsi" w:hAnsi="Noto Sans" w:cs="Noto Sans"/>
          <w:color w:val="auto"/>
          <w:sz w:val="20"/>
          <w:szCs w:val="20"/>
          <w:lang w:val="es-MX" w:eastAsia="en-US"/>
        </w:rPr>
        <w:t xml:space="preserve">febrero </w:t>
      </w:r>
      <w:r w:rsidRPr="00BC3FA9">
        <w:rPr>
          <w:rFonts w:ascii="Noto Sans" w:eastAsiaTheme="minorHAnsi" w:hAnsi="Noto Sans" w:cs="Noto Sans"/>
          <w:color w:val="auto"/>
          <w:sz w:val="20"/>
          <w:szCs w:val="20"/>
          <w:lang w:val="es-MX" w:eastAsia="en-US"/>
        </w:rPr>
        <w:t>de 20</w:t>
      </w:r>
      <w:r>
        <w:rPr>
          <w:rFonts w:ascii="Noto Sans" w:eastAsiaTheme="minorHAnsi" w:hAnsi="Noto Sans" w:cs="Noto Sans"/>
          <w:color w:val="auto"/>
          <w:sz w:val="20"/>
          <w:szCs w:val="20"/>
          <w:lang w:val="es-MX" w:eastAsia="en-US"/>
        </w:rPr>
        <w:t>26</w:t>
      </w:r>
    </w:p>
    <w:p w14:paraId="08311DDF" w14:textId="77777777" w:rsidR="00610FD9" w:rsidRPr="00FB27D3" w:rsidRDefault="00610FD9" w:rsidP="00610FD9">
      <w:pPr>
        <w:pStyle w:val="Textoindependiente"/>
        <w:spacing w:line="276" w:lineRule="auto"/>
        <w:rPr>
          <w:rFonts w:ascii="Noto Sans" w:eastAsia="Montserrat" w:hAnsi="Noto Sans" w:cs="Noto Sans"/>
          <w:color w:val="auto"/>
          <w:sz w:val="20"/>
          <w:szCs w:val="20"/>
        </w:rPr>
      </w:pPr>
      <w:r w:rsidRPr="00BC3FA9">
        <w:rPr>
          <w:rFonts w:ascii="Noto Sans" w:eastAsia="MS Mincho" w:hAnsi="Noto Sans" w:cs="Noto Sans"/>
          <w:b/>
          <w:color w:val="auto"/>
          <w:sz w:val="20"/>
          <w:szCs w:val="20"/>
        </w:rPr>
        <w:t>Fecha de actualización:</w:t>
      </w:r>
      <w:r w:rsidRPr="00BC3FA9">
        <w:rPr>
          <w:rFonts w:ascii="Noto Sans" w:hAnsi="Noto Sans" w:cs="Noto Sans"/>
          <w:color w:val="auto"/>
          <w:sz w:val="20"/>
          <w:szCs w:val="20"/>
          <w:lang w:val="es-MX" w:eastAsia="en-US"/>
        </w:rPr>
        <w:t xml:space="preserve"> </w:t>
      </w:r>
      <w:r>
        <w:rPr>
          <w:rFonts w:ascii="Noto Sans" w:hAnsi="Noto Sans" w:cs="Noto Sans"/>
          <w:color w:val="auto"/>
          <w:sz w:val="20"/>
          <w:szCs w:val="20"/>
          <w:lang w:val="es-MX" w:eastAsia="en-US"/>
        </w:rPr>
        <w:t>26 de febrero de 2026</w:t>
      </w:r>
    </w:p>
    <w:p w14:paraId="5F53B5A6" w14:textId="77777777" w:rsidR="00610FD9" w:rsidRPr="00E71E3D" w:rsidRDefault="00610FD9" w:rsidP="00610FD9">
      <w:pPr>
        <w:rPr>
          <w:rFonts w:ascii="Noto Sans" w:hAnsi="Noto Sans" w:cs="Noto Sans"/>
        </w:rPr>
      </w:pPr>
    </w:p>
    <w:p w14:paraId="0EF0FE0A" w14:textId="77777777" w:rsidR="00610FD9" w:rsidRPr="005B77DA" w:rsidRDefault="00610FD9" w:rsidP="003F38A2">
      <w:pPr>
        <w:spacing w:line="240" w:lineRule="auto"/>
        <w:jc w:val="both"/>
        <w:rPr>
          <w:rFonts w:ascii="Noto Sans" w:hAnsi="Noto Sans" w:cs="Noto Sans"/>
          <w:b/>
          <w:sz w:val="20"/>
          <w:szCs w:val="20"/>
        </w:rPr>
      </w:pPr>
    </w:p>
    <w:p w14:paraId="1C9FED06" w14:textId="77777777" w:rsidR="00291FA1" w:rsidRPr="005B77DA" w:rsidRDefault="00291FA1">
      <w:pPr>
        <w:rPr>
          <w:rFonts w:ascii="Noto Sans" w:hAnsi="Noto Sans" w:cs="Noto Sans"/>
          <w:b/>
          <w:sz w:val="20"/>
          <w:szCs w:val="20"/>
        </w:rPr>
      </w:pPr>
    </w:p>
    <w:sectPr w:rsidR="00291FA1" w:rsidRPr="005B77DA" w:rsidSect="00F047A9">
      <w:headerReference w:type="default" r:id="rId9"/>
      <w:footerReference w:type="default" r:id="rId10"/>
      <w:pgSz w:w="12240" w:h="15840"/>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9B3CD" w14:textId="77777777" w:rsidR="00E17BDF" w:rsidRDefault="00E17BDF" w:rsidP="00487256">
      <w:pPr>
        <w:spacing w:after="0" w:line="240" w:lineRule="auto"/>
      </w:pPr>
      <w:r>
        <w:separator/>
      </w:r>
    </w:p>
  </w:endnote>
  <w:endnote w:type="continuationSeparator" w:id="0">
    <w:p w14:paraId="10805A50" w14:textId="77777777" w:rsidR="00E17BDF" w:rsidRDefault="00E17BDF" w:rsidP="00487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Noto Sans Black">
    <w:panose1 w:val="020B0502040504020204"/>
    <w:charset w:val="00"/>
    <w:family w:val="swiss"/>
    <w:pitch w:val="variable"/>
    <w:sig w:usb0="E00002FF" w:usb1="4000201F" w:usb2="08000029" w:usb3="00000000" w:csb0="0000019F" w:csb1="00000000"/>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02FF" w:usb1="4000201F" w:usb2="08000029"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8E465" w14:textId="77777777" w:rsidR="003C6D33" w:rsidRDefault="003C6D3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B8AE4" w14:textId="77777777" w:rsidR="00E17BDF" w:rsidRDefault="00E17BDF" w:rsidP="00487256">
      <w:pPr>
        <w:spacing w:after="0" w:line="240" w:lineRule="auto"/>
      </w:pPr>
      <w:r>
        <w:separator/>
      </w:r>
    </w:p>
  </w:footnote>
  <w:footnote w:type="continuationSeparator" w:id="0">
    <w:p w14:paraId="121F57B4" w14:textId="77777777" w:rsidR="00E17BDF" w:rsidRDefault="00E17BDF" w:rsidP="00487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C06A7" w14:textId="5C8AFD0F" w:rsidR="003C6D33" w:rsidRDefault="007F0AD9">
    <w:pPr>
      <w:pBdr>
        <w:top w:val="nil"/>
        <w:left w:val="nil"/>
        <w:bottom w:val="nil"/>
        <w:right w:val="nil"/>
        <w:between w:val="nil"/>
      </w:pBdr>
      <w:tabs>
        <w:tab w:val="center" w:pos="4419"/>
        <w:tab w:val="right" w:pos="8838"/>
      </w:tabs>
      <w:spacing w:after="0" w:line="240" w:lineRule="auto"/>
      <w:rPr>
        <w:color w:val="000000"/>
      </w:rPr>
    </w:pPr>
    <w:r>
      <w:rPr>
        <w:noProof/>
        <w:lang w:eastAsia="es-MX"/>
      </w:rPr>
      <w:drawing>
        <wp:anchor distT="0" distB="0" distL="114300" distR="114300" simplePos="0" relativeHeight="251661312" behindDoc="0" locked="0" layoutInCell="1" allowOverlap="1" wp14:anchorId="710512B3" wp14:editId="0C02F1F7">
          <wp:simplePos x="0" y="0"/>
          <wp:positionH relativeFrom="margin">
            <wp:align>right</wp:align>
          </wp:positionH>
          <wp:positionV relativeFrom="paragraph">
            <wp:posOffset>-250190</wp:posOffset>
          </wp:positionV>
          <wp:extent cx="2552700" cy="792480"/>
          <wp:effectExtent l="0" t="0" r="0" b="762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_GUARDIANES DEL GASTO_PNG_Mesa de trabajo 1 copia 3.png"/>
                  <pic:cNvPicPr/>
                </pic:nvPicPr>
                <pic:blipFill rotWithShape="1">
                  <a:blip r:embed="rId1">
                    <a:extLst>
                      <a:ext uri="{28A0092B-C50C-407E-A947-70E740481C1C}">
                        <a14:useLocalDpi xmlns:a14="http://schemas.microsoft.com/office/drawing/2010/main" val="0"/>
                      </a:ext>
                    </a:extLst>
                  </a:blip>
                  <a:srcRect l="10353" t="25889" r="10387" b="27766"/>
                  <a:stretch/>
                </pic:blipFill>
                <pic:spPr bwMode="auto">
                  <a:xfrm>
                    <a:off x="0" y="0"/>
                    <a:ext cx="2552700" cy="792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D707C">
      <w:rPr>
        <w:noProof/>
        <w:lang w:eastAsia="es-MX"/>
      </w:rPr>
      <mc:AlternateContent>
        <mc:Choice Requires="wps">
          <w:drawing>
            <wp:anchor distT="45720" distB="45720" distL="114300" distR="114300" simplePos="0" relativeHeight="251660288" behindDoc="0" locked="0" layoutInCell="1" allowOverlap="1" wp14:anchorId="3E216956" wp14:editId="482E1E8E">
              <wp:simplePos x="0" y="0"/>
              <wp:positionH relativeFrom="margin">
                <wp:posOffset>-119743</wp:posOffset>
              </wp:positionH>
              <wp:positionV relativeFrom="paragraph">
                <wp:posOffset>-182789</wp:posOffset>
              </wp:positionV>
              <wp:extent cx="2124075" cy="1404620"/>
              <wp:effectExtent l="0" t="0" r="9525"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404620"/>
                      </a:xfrm>
                      <a:prstGeom prst="rect">
                        <a:avLst/>
                      </a:prstGeom>
                      <a:solidFill>
                        <a:srgbClr val="FFFFFF"/>
                      </a:solidFill>
                      <a:ln w="9525">
                        <a:noFill/>
                        <a:miter lim="800000"/>
                        <a:headEnd/>
                        <a:tailEnd/>
                      </a:ln>
                    </wps:spPr>
                    <wps:txbx>
                      <w:txbxContent>
                        <w:p w14:paraId="575AE1DA" w14:textId="55336D7F" w:rsidR="00F047A9" w:rsidRDefault="00030629" w:rsidP="00423651">
                          <w:r>
                            <w:rPr>
                              <w:rFonts w:ascii="Times New Roman" w:hAnsi="Times New Roman" w:cs="Times New Roman"/>
                              <w:noProof/>
                              <w:sz w:val="24"/>
                              <w:szCs w:val="24"/>
                              <w:lang w:eastAsia="es-MX"/>
                            </w:rPr>
                            <w:drawing>
                              <wp:inline distT="0" distB="0" distL="0" distR="0" wp14:anchorId="30FC7D26" wp14:editId="4067B080">
                                <wp:extent cx="1932305" cy="459937"/>
                                <wp:effectExtent l="0" t="0" r="0" b="0"/>
                                <wp:docPr id="1" name="Imagen 1" descr="LOGO INSTITU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STITUCIONAL"/>
                                        <pic:cNvPicPr>
                                          <a:picLocks noChangeAspect="1" noChangeArrowheads="1"/>
                                        </pic:cNvPicPr>
                                      </pic:nvPicPr>
                                      <pic:blipFill>
                                        <a:blip r:embed="rId2" cstate="print">
                                          <a:extLst>
                                            <a:ext uri="{28A0092B-C50C-407E-A947-70E740481C1C}">
                                              <a14:useLocalDpi xmlns:a14="http://schemas.microsoft.com/office/drawing/2010/main" val="0"/>
                                            </a:ext>
                                          </a:extLst>
                                        </a:blip>
                                        <a:srcRect l="19298" t="45129" r="14354" b="42664"/>
                                        <a:stretch>
                                          <a:fillRect/>
                                        </a:stretch>
                                      </pic:blipFill>
                                      <pic:spPr bwMode="auto">
                                        <a:xfrm>
                                          <a:off x="0" y="0"/>
                                          <a:ext cx="1932305" cy="459937"/>
                                        </a:xfrm>
                                        <a:prstGeom prst="rect">
                                          <a:avLst/>
                                        </a:prstGeom>
                                        <a:noFill/>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216956" id="_x0000_t202" coordsize="21600,21600" o:spt="202" path="m,l,21600r21600,l21600,xe">
              <v:stroke joinstyle="miter"/>
              <v:path gradientshapeok="t" o:connecttype="rect"/>
            </v:shapetype>
            <v:shape id="Cuadro de texto 2" o:spid="_x0000_s1026" type="#_x0000_t202" style="position:absolute;margin-left:-9.45pt;margin-top:-14.4pt;width:167.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" stroked="f">
              <v:textbox style="mso-fit-shape-to-text:t">
                <w:txbxContent>
                  <w:p w14:paraId="575AE1DA" w14:textId="55336D7F" w:rsidR="00F047A9" w:rsidRDefault="00030629" w:rsidP="00423651">
                    <w:r>
                      <w:rPr>
                        <w:rFonts w:ascii="Times New Roman" w:hAnsi="Times New Roman" w:cs="Times New Roman"/>
                        <w:noProof/>
                        <w:sz w:val="24"/>
                        <w:szCs w:val="24"/>
                        <w:lang w:eastAsia="es-MX"/>
                      </w:rPr>
                      <w:drawing>
                        <wp:inline distT="0" distB="0" distL="0" distR="0" wp14:anchorId="30FC7D26" wp14:editId="4067B080">
                          <wp:extent cx="1932305" cy="459937"/>
                          <wp:effectExtent l="0" t="0" r="0" b="0"/>
                          <wp:docPr id="1" name="Imagen 1" descr="LOGO INSTITU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STITUCIONAL"/>
                                  <pic:cNvPicPr>
                                    <a:picLocks noChangeAspect="1" noChangeArrowheads="1"/>
                                  </pic:cNvPicPr>
                                </pic:nvPicPr>
                                <pic:blipFill>
                                  <a:blip r:embed="rId3" cstate="print">
                                    <a:extLst>
                                      <a:ext uri="{28A0092B-C50C-407E-A947-70E740481C1C}">
                                        <a14:useLocalDpi xmlns:a14="http://schemas.microsoft.com/office/drawing/2010/main" val="0"/>
                                      </a:ext>
                                    </a:extLst>
                                  </a:blip>
                                  <a:srcRect l="19298" t="45129" r="14354" b="42664"/>
                                  <a:stretch>
                                    <a:fillRect/>
                                  </a:stretch>
                                </pic:blipFill>
                                <pic:spPr bwMode="auto">
                                  <a:xfrm>
                                    <a:off x="0" y="0"/>
                                    <a:ext cx="1932305" cy="459937"/>
                                  </a:xfrm>
                                  <a:prstGeom prst="rect">
                                    <a:avLst/>
                                  </a:prstGeom>
                                  <a:noFill/>
                                </pic:spPr>
                              </pic:pic>
                            </a:graphicData>
                          </a:graphic>
                        </wp:inline>
                      </w:drawing>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A43EF"/>
    <w:multiLevelType w:val="hybridMultilevel"/>
    <w:tmpl w:val="E0BE93B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26E6B63"/>
    <w:multiLevelType w:val="hybridMultilevel"/>
    <w:tmpl w:val="0726B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8BC4D35"/>
    <w:multiLevelType w:val="hybridMultilevel"/>
    <w:tmpl w:val="80FA794A"/>
    <w:lvl w:ilvl="0" w:tplc="52529B8C">
      <w:start w:val="1"/>
      <w:numFmt w:val="decimal"/>
      <w:lvlText w:val="%1)"/>
      <w:lvlJc w:val="left"/>
      <w:pPr>
        <w:ind w:left="360" w:hanging="360"/>
      </w:pPr>
      <w:rPr>
        <w:color w:val="9F2241" w:themeColor="accent1"/>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73A267AF"/>
    <w:multiLevelType w:val="hybridMultilevel"/>
    <w:tmpl w:val="D9F08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256"/>
    <w:rsid w:val="00030629"/>
    <w:rsid w:val="000557C2"/>
    <w:rsid w:val="00080E23"/>
    <w:rsid w:val="00082C13"/>
    <w:rsid w:val="00110D09"/>
    <w:rsid w:val="00122636"/>
    <w:rsid w:val="001728FD"/>
    <w:rsid w:val="00190712"/>
    <w:rsid w:val="001976F9"/>
    <w:rsid w:val="001C5406"/>
    <w:rsid w:val="00202D64"/>
    <w:rsid w:val="00217641"/>
    <w:rsid w:val="00223D60"/>
    <w:rsid w:val="00291FA1"/>
    <w:rsid w:val="002932EA"/>
    <w:rsid w:val="002D707C"/>
    <w:rsid w:val="00316CCC"/>
    <w:rsid w:val="003430B9"/>
    <w:rsid w:val="00345A4E"/>
    <w:rsid w:val="0036334C"/>
    <w:rsid w:val="0037402A"/>
    <w:rsid w:val="003A4CA7"/>
    <w:rsid w:val="003B67C8"/>
    <w:rsid w:val="003C6D33"/>
    <w:rsid w:val="003F38A2"/>
    <w:rsid w:val="00423651"/>
    <w:rsid w:val="00454602"/>
    <w:rsid w:val="00487256"/>
    <w:rsid w:val="004C4E57"/>
    <w:rsid w:val="004C7E7B"/>
    <w:rsid w:val="005A1051"/>
    <w:rsid w:val="005B23A9"/>
    <w:rsid w:val="005B77DA"/>
    <w:rsid w:val="005E1F6B"/>
    <w:rsid w:val="00610FD9"/>
    <w:rsid w:val="00613348"/>
    <w:rsid w:val="00654CEE"/>
    <w:rsid w:val="006673FE"/>
    <w:rsid w:val="006D04A4"/>
    <w:rsid w:val="007F0AD9"/>
    <w:rsid w:val="00824DFB"/>
    <w:rsid w:val="00846600"/>
    <w:rsid w:val="00861740"/>
    <w:rsid w:val="00873920"/>
    <w:rsid w:val="008D2A4C"/>
    <w:rsid w:val="008F483B"/>
    <w:rsid w:val="00901F28"/>
    <w:rsid w:val="009C2FBA"/>
    <w:rsid w:val="00A02AD3"/>
    <w:rsid w:val="00A40C05"/>
    <w:rsid w:val="00A41184"/>
    <w:rsid w:val="00B36D2E"/>
    <w:rsid w:val="00B41242"/>
    <w:rsid w:val="00D4034B"/>
    <w:rsid w:val="00D84EA2"/>
    <w:rsid w:val="00E16C59"/>
    <w:rsid w:val="00E17BDF"/>
    <w:rsid w:val="00E22951"/>
    <w:rsid w:val="00E25B56"/>
    <w:rsid w:val="00EE1A8C"/>
    <w:rsid w:val="00F0404E"/>
    <w:rsid w:val="00F047A9"/>
    <w:rsid w:val="00FB4705"/>
    <w:rsid w:val="00FE18E8"/>
    <w:rsid w:val="00FF10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F2A96"/>
  <w15:chartTrackingRefBased/>
  <w15:docId w15:val="{1CABC33F-E5F4-4261-8C76-7A9BAB9F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72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7256"/>
  </w:style>
  <w:style w:type="paragraph" w:styleId="Piedepgina">
    <w:name w:val="footer"/>
    <w:basedOn w:val="Normal"/>
    <w:link w:val="PiedepginaCar"/>
    <w:uiPriority w:val="99"/>
    <w:unhideWhenUsed/>
    <w:rsid w:val="004872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7256"/>
  </w:style>
  <w:style w:type="paragraph" w:styleId="Prrafodelista">
    <w:name w:val="List Paragraph"/>
    <w:basedOn w:val="Normal"/>
    <w:uiPriority w:val="34"/>
    <w:qFormat/>
    <w:rsid w:val="00F047A9"/>
    <w:pPr>
      <w:ind w:left="720"/>
      <w:contextualSpacing/>
    </w:pPr>
  </w:style>
  <w:style w:type="table" w:styleId="Tablaconcuadrcula">
    <w:name w:val="Table Grid"/>
    <w:basedOn w:val="Tablanormal"/>
    <w:uiPriority w:val="39"/>
    <w:rsid w:val="00FB4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41242"/>
    <w:pPr>
      <w:spacing w:after="0" w:line="240" w:lineRule="auto"/>
    </w:pPr>
  </w:style>
  <w:style w:type="character" w:styleId="Hipervnculo">
    <w:name w:val="Hyperlink"/>
    <w:basedOn w:val="Fuentedeprrafopredeter"/>
    <w:uiPriority w:val="99"/>
    <w:unhideWhenUsed/>
    <w:rsid w:val="00610FD9"/>
    <w:rPr>
      <w:color w:val="BC955C" w:themeColor="hyperlink"/>
      <w:u w:val="single"/>
    </w:rPr>
  </w:style>
  <w:style w:type="paragraph" w:customStyle="1" w:styleId="wordsection1">
    <w:name w:val="wordsection1"/>
    <w:basedOn w:val="Normal"/>
    <w:uiPriority w:val="99"/>
    <w:rsid w:val="00610FD9"/>
    <w:pPr>
      <w:spacing w:after="0" w:line="240" w:lineRule="auto"/>
    </w:pPr>
    <w:rPr>
      <w:rFonts w:ascii="Times New Roman" w:hAnsi="Times New Roman" w:cs="Times New Roman"/>
      <w:sz w:val="24"/>
      <w:szCs w:val="24"/>
      <w:lang w:eastAsia="es-MX"/>
    </w:rPr>
  </w:style>
  <w:style w:type="paragraph" w:styleId="Textoindependiente">
    <w:name w:val="Body Text"/>
    <w:link w:val="TextoindependienteCar"/>
    <w:rsid w:val="00610FD9"/>
    <w:pPr>
      <w:pBdr>
        <w:top w:val="nil"/>
        <w:left w:val="nil"/>
        <w:bottom w:val="nil"/>
        <w:right w:val="nil"/>
        <w:between w:val="nil"/>
        <w:bar w:val="nil"/>
      </w:pBdr>
      <w:spacing w:after="120" w:line="240" w:lineRule="auto"/>
    </w:pPr>
    <w:rPr>
      <w:rFonts w:ascii="Cambria" w:eastAsia="Cambria" w:hAnsi="Cambria" w:cs="Cambria"/>
      <w:color w:val="000000"/>
      <w:sz w:val="24"/>
      <w:szCs w:val="24"/>
      <w:u w:color="000000"/>
      <w:bdr w:val="nil"/>
      <w:lang w:val="es-ES_tradnl" w:eastAsia="es-MX"/>
    </w:rPr>
  </w:style>
  <w:style w:type="character" w:customStyle="1" w:styleId="TextoindependienteCar">
    <w:name w:val="Texto independiente Car"/>
    <w:basedOn w:val="Fuentedeprrafopredeter"/>
    <w:link w:val="Textoindependiente"/>
    <w:rsid w:val="00610FD9"/>
    <w:rPr>
      <w:rFonts w:ascii="Cambria" w:eastAsia="Cambria" w:hAnsi="Cambria" w:cs="Cambria"/>
      <w:color w:val="000000"/>
      <w:sz w:val="24"/>
      <w:szCs w:val="24"/>
      <w:u w:color="000000"/>
      <w:bdr w:val="nil"/>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dadenlace@salud.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Identidad Gráfica SFP">
      <a:dk1>
        <a:sysClr val="windowText" lastClr="000000"/>
      </a:dk1>
      <a:lt1>
        <a:sysClr val="window" lastClr="FFFFFF"/>
      </a:lt1>
      <a:dk2>
        <a:srgbClr val="000000"/>
      </a:dk2>
      <a:lt2>
        <a:srgbClr val="E7E6E6"/>
      </a:lt2>
      <a:accent1>
        <a:srgbClr val="9F2241"/>
      </a:accent1>
      <a:accent2>
        <a:srgbClr val="235B4E"/>
      </a:accent2>
      <a:accent3>
        <a:srgbClr val="DDC9A3"/>
      </a:accent3>
      <a:accent4>
        <a:srgbClr val="691C32"/>
      </a:accent4>
      <a:accent5>
        <a:srgbClr val="A5A5A5"/>
      </a:accent5>
      <a:accent6>
        <a:srgbClr val="10312B"/>
      </a:accent6>
      <a:hlink>
        <a:srgbClr val="BC955C"/>
      </a:hlink>
      <a:folHlink>
        <a:srgbClr val="C5A98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C7897-4B77-46AB-9648-F513EAAE6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4</Pages>
  <Words>804</Words>
  <Characters>4427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Ryzen 5</dc:creator>
  <cp:keywords/>
  <dc:description/>
  <cp:lastModifiedBy>Martha Cynthia Araiza Ortiz</cp:lastModifiedBy>
  <cp:revision>4</cp:revision>
  <dcterms:created xsi:type="dcterms:W3CDTF">2026-05-12T19:09:00Z</dcterms:created>
  <dcterms:modified xsi:type="dcterms:W3CDTF">2026-05-13T17:41:00Z</dcterms:modified>
</cp:coreProperties>
</file>